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F55" w:rsidRPr="00616CDD" w:rsidRDefault="009E0D61" w:rsidP="00616CDD">
      <w:pPr>
        <w:pStyle w:val="Cmsor1"/>
        <w:suppressAutoHyphens/>
        <w:spacing w:line="276" w:lineRule="auto"/>
        <w:rPr>
          <w:bCs/>
          <w:sz w:val="24"/>
          <w:szCs w:val="24"/>
          <w:u w:val="none"/>
        </w:rPr>
      </w:pPr>
      <w:r w:rsidRPr="00616CDD">
        <w:rPr>
          <w:sz w:val="24"/>
          <w:szCs w:val="24"/>
          <w:u w:val="none"/>
        </w:rPr>
        <w:t>A</w:t>
      </w:r>
      <w:r w:rsidR="00F503BF" w:rsidRPr="00616CDD">
        <w:rPr>
          <w:sz w:val="24"/>
          <w:szCs w:val="24"/>
          <w:u w:val="none"/>
        </w:rPr>
        <w:t xml:space="preserve"> </w:t>
      </w:r>
      <w:r w:rsidR="00BE1824">
        <w:rPr>
          <w:sz w:val="24"/>
          <w:szCs w:val="24"/>
          <w:u w:val="none"/>
        </w:rPr>
        <w:t>Debreceni Egyetem</w:t>
      </w:r>
      <w:r w:rsidR="00342047">
        <w:rPr>
          <w:sz w:val="24"/>
          <w:szCs w:val="24"/>
          <w:u w:val="none"/>
        </w:rPr>
        <w:t>re</w:t>
      </w:r>
      <w:r w:rsidR="00E80095" w:rsidRPr="00616CDD">
        <w:rPr>
          <w:sz w:val="24"/>
          <w:szCs w:val="24"/>
          <w:u w:val="none"/>
        </w:rPr>
        <w:t xml:space="preserve"> </w:t>
      </w:r>
      <w:r w:rsidR="00500951" w:rsidRPr="00616CDD">
        <w:rPr>
          <w:iCs/>
          <w:sz w:val="24"/>
          <w:szCs w:val="24"/>
          <w:u w:val="none"/>
        </w:rPr>
        <w:t>vonatkozó</w:t>
      </w:r>
      <w:r w:rsidR="001A6BB5" w:rsidRPr="00616CDD">
        <w:rPr>
          <w:sz w:val="24"/>
          <w:szCs w:val="24"/>
          <w:u w:val="none"/>
        </w:rPr>
        <w:t xml:space="preserve"> határozat-tervezet, </w:t>
      </w:r>
      <w:r w:rsidR="001A6BB5" w:rsidRPr="00616CDD">
        <w:rPr>
          <w:bCs/>
          <w:sz w:val="24"/>
          <w:szCs w:val="24"/>
          <w:u w:val="none"/>
        </w:rPr>
        <w:t>a géntechnol</w:t>
      </w:r>
      <w:r w:rsidR="00EA3CA3" w:rsidRPr="00616CDD">
        <w:rPr>
          <w:bCs/>
          <w:sz w:val="24"/>
          <w:szCs w:val="24"/>
          <w:u w:val="none"/>
        </w:rPr>
        <w:t xml:space="preserve">ógiával módosított </w:t>
      </w:r>
      <w:r w:rsidR="00D916D3" w:rsidRPr="00616CDD">
        <w:rPr>
          <w:bCs/>
          <w:sz w:val="24"/>
          <w:szCs w:val="24"/>
          <w:u w:val="none"/>
        </w:rPr>
        <w:t xml:space="preserve">szervezettel </w:t>
      </w:r>
      <w:r w:rsidR="00EA3CA3" w:rsidRPr="00616CDD">
        <w:rPr>
          <w:bCs/>
          <w:sz w:val="24"/>
          <w:szCs w:val="24"/>
          <w:u w:val="none"/>
        </w:rPr>
        <w:t xml:space="preserve">kapcsolatos </w:t>
      </w:r>
      <w:r w:rsidR="001A6BB5" w:rsidRPr="00616CDD">
        <w:rPr>
          <w:bCs/>
          <w:sz w:val="24"/>
          <w:szCs w:val="24"/>
          <w:u w:val="none"/>
        </w:rPr>
        <w:t>adatok, valamint a tevékenység kockázatértékelésének összefoglalása:</w:t>
      </w:r>
    </w:p>
    <w:p w:rsidR="00403859" w:rsidRDefault="00403859" w:rsidP="00403859">
      <w:pPr>
        <w:pStyle w:val="Szvegtrzs3"/>
        <w:spacing w:line="276" w:lineRule="auto"/>
        <w:jc w:val="both"/>
        <w:rPr>
          <w:sz w:val="24"/>
          <w:szCs w:val="24"/>
        </w:rPr>
      </w:pPr>
    </w:p>
    <w:p w:rsidR="00403859" w:rsidRDefault="00403859" w:rsidP="00403859">
      <w:pPr>
        <w:pStyle w:val="Szvegtrzs3"/>
        <w:spacing w:line="276" w:lineRule="auto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A Debreceni Egyetem </w:t>
      </w:r>
      <w:r>
        <w:rPr>
          <w:sz w:val="24"/>
          <w:szCs w:val="24"/>
        </w:rPr>
        <w:t>(4032 Debrecen, Egyetem tér 1., a továbbiakban: Kérelmező)</w:t>
      </w:r>
      <w:r w:rsidR="0034204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Általános Orvostudományi Kar</w:t>
      </w:r>
      <w:r w:rsidR="00342047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Biofizikai és Sejtbiológiai Intézet </w:t>
      </w:r>
      <w:r>
        <w:rPr>
          <w:sz w:val="24"/>
          <w:szCs w:val="24"/>
        </w:rPr>
        <w:t>ügyében, géntechnológiával módosított szervezetek 2. biztonsági elszigetelési szintbe sorolt zárt rendszerben történő felhasználását – a Géntechnológiai Eljárásokat Véleményező Bizottság (a továbbiakban: Bizottság) GA-2025-9. számú véleményének, valamint a Nemzeti Népegészségügyi és Gyógyszerészeti Központ, Gyógyszer-engedélyezési Igazgatóság (a továbbiakban: egészségügyi szakhatóság) NNGYK/ETGY/7310-4/2025. számú szakhatósági állásfoglalásának figyelembevételével</w:t>
      </w:r>
      <w:proofErr w:type="gramEnd"/>
      <w:r>
        <w:rPr>
          <w:sz w:val="24"/>
          <w:szCs w:val="24"/>
        </w:rPr>
        <w:t xml:space="preserve"> – a vonatkozó jogszabályokban, valamint a kérelemben foglaltak betartása mellett </w:t>
      </w:r>
    </w:p>
    <w:p w:rsidR="00403859" w:rsidRDefault="00403859" w:rsidP="00403859">
      <w:pPr>
        <w:pStyle w:val="Szvegtrzs3"/>
        <w:spacing w:line="276" w:lineRule="auto"/>
        <w:jc w:val="center"/>
        <w:rPr>
          <w:b/>
          <w:spacing w:val="54"/>
          <w:sz w:val="24"/>
          <w:szCs w:val="24"/>
        </w:rPr>
      </w:pPr>
    </w:p>
    <w:p w:rsidR="00403859" w:rsidRDefault="00403859" w:rsidP="00403859">
      <w:pPr>
        <w:pStyle w:val="Szvegtrzs3"/>
        <w:spacing w:line="276" w:lineRule="auto"/>
        <w:jc w:val="center"/>
        <w:rPr>
          <w:b/>
          <w:spacing w:val="54"/>
          <w:sz w:val="24"/>
          <w:szCs w:val="24"/>
        </w:rPr>
      </w:pPr>
      <w:proofErr w:type="gramStart"/>
      <w:r>
        <w:rPr>
          <w:b/>
          <w:spacing w:val="54"/>
          <w:sz w:val="24"/>
          <w:szCs w:val="24"/>
        </w:rPr>
        <w:t>engedélyezem</w:t>
      </w:r>
      <w:proofErr w:type="gramEnd"/>
      <w:r>
        <w:rPr>
          <w:b/>
          <w:spacing w:val="54"/>
          <w:sz w:val="24"/>
          <w:szCs w:val="24"/>
        </w:rPr>
        <w:t>.</w:t>
      </w:r>
    </w:p>
    <w:p w:rsidR="00403859" w:rsidRDefault="00403859" w:rsidP="00403859">
      <w:pPr>
        <w:pStyle w:val="Szvegtrzs2"/>
        <w:spacing w:line="276" w:lineRule="auto"/>
        <w:jc w:val="both"/>
        <w:rPr>
          <w:sz w:val="24"/>
          <w:szCs w:val="24"/>
        </w:rPr>
      </w:pPr>
    </w:p>
    <w:p w:rsidR="00403859" w:rsidRPr="00403859" w:rsidRDefault="00403859" w:rsidP="00403859">
      <w:pPr>
        <w:pStyle w:val="Szvegtrzs2"/>
        <w:spacing w:line="276" w:lineRule="auto"/>
        <w:jc w:val="both"/>
        <w:rPr>
          <w:sz w:val="24"/>
        </w:rPr>
      </w:pPr>
      <w:r w:rsidRPr="00403859">
        <w:rPr>
          <w:sz w:val="24"/>
        </w:rPr>
        <w:t>J</w:t>
      </w:r>
      <w:r w:rsidR="00343CBE">
        <w:rPr>
          <w:sz w:val="24"/>
        </w:rPr>
        <w:t xml:space="preserve">elen engedély 2035. május 14. </w:t>
      </w:r>
      <w:r w:rsidRPr="00403859">
        <w:rPr>
          <w:sz w:val="24"/>
        </w:rPr>
        <w:t>napjáig érvényes.</w:t>
      </w:r>
    </w:p>
    <w:p w:rsidR="00403859" w:rsidRPr="00403859" w:rsidRDefault="00403859" w:rsidP="00403859">
      <w:pPr>
        <w:pStyle w:val="Szvegtrzs3"/>
        <w:spacing w:line="276" w:lineRule="auto"/>
        <w:rPr>
          <w:sz w:val="22"/>
          <w:szCs w:val="24"/>
        </w:rPr>
      </w:pPr>
    </w:p>
    <w:p w:rsidR="00403859" w:rsidRDefault="00403859" w:rsidP="00403859">
      <w:pPr>
        <w:tabs>
          <w:tab w:val="left" w:pos="709"/>
        </w:tabs>
        <w:spacing w:line="276" w:lineRule="auto"/>
        <w:jc w:val="both"/>
      </w:pPr>
      <w:r>
        <w:t>A géntechnológiával módosított szervezetek zárt re</w:t>
      </w:r>
      <w:r w:rsidR="006D123A">
        <w:t>ndszerű felhasználása a BGMF/4-6</w:t>
      </w:r>
      <w:r>
        <w:t>/2025.</w:t>
      </w:r>
      <w:r>
        <w:rPr>
          <w:color w:val="000000"/>
        </w:rPr>
        <w:t xml:space="preserve"> </w:t>
      </w:r>
      <w:r>
        <w:t xml:space="preserve">ügyiratszámú határozattal engedélyezett 2. biztonsági elszigetelési szintű géntechnológiai módosítást végző létesítményben engedélyezett. </w:t>
      </w:r>
    </w:p>
    <w:p w:rsidR="00403859" w:rsidRDefault="00403859" w:rsidP="00403859">
      <w:pPr>
        <w:spacing w:line="276" w:lineRule="auto"/>
        <w:jc w:val="both"/>
        <w:rPr>
          <w:bCs/>
        </w:rPr>
      </w:pPr>
    </w:p>
    <w:p w:rsidR="00403859" w:rsidRDefault="00403859" w:rsidP="00403859">
      <w:pPr>
        <w:spacing w:line="276" w:lineRule="auto"/>
        <w:jc w:val="both"/>
        <w:rPr>
          <w:b/>
        </w:rPr>
      </w:pPr>
      <w:r>
        <w:rPr>
          <w:b/>
        </w:rPr>
        <w:t xml:space="preserve">Zárt rendszerben az alábbi géntechnológiai tevékenységek engedélyezettek: </w:t>
      </w:r>
    </w:p>
    <w:p w:rsidR="00403859" w:rsidRDefault="00403859" w:rsidP="00403859">
      <w:pPr>
        <w:spacing w:line="276" w:lineRule="auto"/>
        <w:jc w:val="both"/>
        <w:rPr>
          <w:b/>
        </w:rPr>
      </w:pPr>
    </w:p>
    <w:p w:rsidR="00403859" w:rsidRDefault="00403859" w:rsidP="00403859">
      <w:pPr>
        <w:pStyle w:val="Szvegtrzs3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kompetens baktérium törzsek előállítása, baktériumok transzformációja genetikailag mód</w:t>
      </w:r>
      <w:r w:rsidR="002E3DE6">
        <w:rPr>
          <w:sz w:val="24"/>
          <w:szCs w:val="24"/>
        </w:rPr>
        <w:t>o</w:t>
      </w:r>
      <w:r>
        <w:rPr>
          <w:sz w:val="24"/>
          <w:szCs w:val="24"/>
        </w:rPr>
        <w:t>sított örökítő anyaggal;</w:t>
      </w:r>
    </w:p>
    <w:p w:rsidR="00403859" w:rsidRDefault="00403859" w:rsidP="00403859">
      <w:pPr>
        <w:pStyle w:val="Szvegtrzs3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sejtek (pl. emlős, gomba) </w:t>
      </w:r>
      <w:proofErr w:type="spellStart"/>
      <w:r>
        <w:rPr>
          <w:sz w:val="24"/>
          <w:szCs w:val="24"/>
        </w:rPr>
        <w:t>transzfekciója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plazmidokkal</w:t>
      </w:r>
      <w:proofErr w:type="spellEnd"/>
      <w:r>
        <w:rPr>
          <w:sz w:val="24"/>
          <w:szCs w:val="24"/>
        </w:rPr>
        <w:t xml:space="preserve">, génmódosított </w:t>
      </w:r>
      <w:proofErr w:type="spellStart"/>
      <w:r>
        <w:rPr>
          <w:sz w:val="24"/>
          <w:szCs w:val="24"/>
        </w:rPr>
        <w:t>plazmidokkal</w:t>
      </w:r>
      <w:proofErr w:type="spellEnd"/>
      <w:r>
        <w:rPr>
          <w:sz w:val="24"/>
          <w:szCs w:val="24"/>
        </w:rPr>
        <w:t xml:space="preserve"> transzformált gombák tenyésztése és a termelt fehérjék izolálása;</w:t>
      </w:r>
    </w:p>
    <w:p w:rsidR="00403859" w:rsidRDefault="00403859" w:rsidP="00403859">
      <w:pPr>
        <w:pStyle w:val="Szvegtrzs3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GM gomba (</w:t>
      </w:r>
      <w:proofErr w:type="spellStart"/>
      <w:r>
        <w:rPr>
          <w:i/>
          <w:sz w:val="24"/>
          <w:szCs w:val="24"/>
        </w:rPr>
        <w:t>Pichia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pastoris</w:t>
      </w:r>
      <w:proofErr w:type="spellEnd"/>
      <w:r>
        <w:rPr>
          <w:sz w:val="24"/>
          <w:szCs w:val="24"/>
        </w:rPr>
        <w:t>) alkalmazása skorpiótoxin termelésére.</w:t>
      </w:r>
    </w:p>
    <w:p w:rsidR="00403859" w:rsidRDefault="00403859" w:rsidP="00403859">
      <w:pPr>
        <w:pStyle w:val="Szvegtrzs3"/>
        <w:spacing w:line="276" w:lineRule="auto"/>
        <w:jc w:val="both"/>
        <w:rPr>
          <w:sz w:val="24"/>
          <w:szCs w:val="24"/>
        </w:rPr>
      </w:pPr>
    </w:p>
    <w:p w:rsidR="00403859" w:rsidRDefault="00403859" w:rsidP="00403859">
      <w:pPr>
        <w:pStyle w:val="Szvegtrzs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egészségügyi szakhatóság 2025. április 23. napján kelt, NNGYK/ETGY/7310-4/2025. iktatószámú szakhatósági állásfoglalásának rendelkező része szerint:</w:t>
      </w:r>
    </w:p>
    <w:p w:rsidR="00403859" w:rsidRDefault="00403859" w:rsidP="00403859">
      <w:pPr>
        <w:pStyle w:val="Szvegtrzs3"/>
        <w:spacing w:line="276" w:lineRule="auto"/>
        <w:jc w:val="both"/>
        <w:rPr>
          <w:sz w:val="24"/>
          <w:szCs w:val="24"/>
        </w:rPr>
      </w:pPr>
    </w:p>
    <w:p w:rsidR="00403859" w:rsidRDefault="00403859" w:rsidP="00403859">
      <w:pPr>
        <w:pStyle w:val="Szvegtrzs3"/>
        <w:spacing w:line="276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„A kérelemben megjelölt 2. fokozatú elszigetelési szintű géntechnológiai tevékenységek engedélyezéséhez hozzájárulok.”</w:t>
      </w:r>
    </w:p>
    <w:p w:rsidR="00403859" w:rsidRDefault="00403859" w:rsidP="00403859">
      <w:pPr>
        <w:pStyle w:val="Szvegtrzs3"/>
        <w:spacing w:line="276" w:lineRule="auto"/>
        <w:rPr>
          <w:sz w:val="24"/>
          <w:szCs w:val="24"/>
        </w:rPr>
      </w:pPr>
    </w:p>
    <w:p w:rsidR="00403859" w:rsidRDefault="00403859" w:rsidP="00403859">
      <w:pPr>
        <w:pStyle w:val="Szvegtrzs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Az egészségügyi szakhatóság állásfoglalása ellen önálló jogorvoslatnak helye nincs, az a jelen döntéssel szembeni jogorvoslat keretében támadható meg.</w:t>
      </w:r>
    </w:p>
    <w:p w:rsidR="00403859" w:rsidRDefault="00403859" w:rsidP="00403859">
      <w:pPr>
        <w:pStyle w:val="Szvegtrzs3"/>
        <w:spacing w:line="276" w:lineRule="auto"/>
        <w:rPr>
          <w:sz w:val="24"/>
          <w:szCs w:val="24"/>
        </w:rPr>
      </w:pPr>
    </w:p>
    <w:p w:rsidR="006D123A" w:rsidRPr="00A723C4" w:rsidRDefault="006D123A" w:rsidP="006D123A">
      <w:pPr>
        <w:pStyle w:val="Listaszerbekezds"/>
        <w:autoSpaceDE w:val="0"/>
        <w:autoSpaceDN w:val="0"/>
        <w:spacing w:line="276" w:lineRule="auto"/>
        <w:ind w:left="0"/>
        <w:jc w:val="both"/>
      </w:pPr>
      <w:r w:rsidRPr="009521F7">
        <w:t xml:space="preserve">A döntés ellen fellebbezésnek helye nincs, az a közléssel véglegessé válik. A döntéssel szemben – jogsérelemre hivatkozással – a közléstől számított 30 napon belül a </w:t>
      </w:r>
      <w:r>
        <w:t>Debreceni</w:t>
      </w:r>
      <w:r w:rsidRPr="009521F7">
        <w:t xml:space="preserve"> Törvényszék </w:t>
      </w:r>
      <w:r w:rsidRPr="009521F7">
        <w:lastRenderedPageBreak/>
        <w:t xml:space="preserve">előtt közigazgatási per kezdeményezhető. A keresetlevelet a </w:t>
      </w:r>
      <w:r>
        <w:t xml:space="preserve">Debreceni </w:t>
      </w:r>
      <w:r w:rsidRPr="009521F7">
        <w:t xml:space="preserve">Törvényszéknek kell címezni, azonban az Agrárminisztériumhoz kell benyújtani. A jogi képviselő nélkül eljáró felperes a keresetlevelet jogszabályban meghatározott nyomtatványon is előterjesztheti. A jogi képviselővel eljáró fél, valamint a belföldi székhellyel rendelkező gazdálkodó szervezet az űrlapbenyújtás támogatási szolgáltatás igénybevételével köteles benyújtani a keresetlevelet </w:t>
      </w:r>
      <w:r w:rsidRPr="00E53067">
        <w:rPr>
          <w:i/>
        </w:rPr>
        <w:t xml:space="preserve">a digitális államról és a digitális szolgáltatások nyújtásának egyes szabályairól </w:t>
      </w:r>
      <w:r>
        <w:t>szóló 2023. évi CIII</w:t>
      </w:r>
      <w:r w:rsidRPr="009521F7">
        <w:t xml:space="preserve">. törvény alapján. </w:t>
      </w:r>
      <w:r w:rsidRPr="009521F7">
        <w:rPr>
          <w:b/>
          <w:i/>
          <w:iCs/>
        </w:rPr>
        <w:t xml:space="preserve">A keresetlevél benyújtására szolgáló űrlap elérhető az Agrárminisztérium központi e-ügyintézési portálon megtalálható elektronikus ügyintézési felületén, a </w:t>
      </w:r>
      <w:hyperlink r:id="rId8" w:anchor="kereses_talalatok,amper" w:history="1">
        <w:r w:rsidRPr="009521F7">
          <w:rPr>
            <w:rStyle w:val="Hiperhivatkozs"/>
            <w:b/>
            <w:i/>
            <w:iCs/>
          </w:rPr>
          <w:t>https://magyarorszag.hu/szuf_fooldal#kereses_talalatok,amper</w:t>
        </w:r>
      </w:hyperlink>
      <w:r w:rsidRPr="009521F7">
        <w:rPr>
          <w:b/>
          <w:i/>
          <w:iCs/>
        </w:rPr>
        <w:t xml:space="preserve"> címen</w:t>
      </w:r>
      <w:r w:rsidRPr="009521F7">
        <w:t xml:space="preserve">. Ha egyik fél sem kéri tárgyalás tartását, és azt a bíróság sem tartja szükségesnek, a bíróság az ügy érdemében tárgyaláson kívül határoz. Tárgyalás tartása a keresetlevélben kérhető, ennek elmulasztása miatt igazolásnak nincs helye. </w:t>
      </w:r>
      <w:r w:rsidRPr="001E1FE4">
        <w:t xml:space="preserve">A bíróság egyszerűsített perben bírálhatja el a pert, ha a felperes ezt a keresetlevélben kéri és az alperes a </w:t>
      </w:r>
      <w:proofErr w:type="spellStart"/>
      <w:r w:rsidRPr="001E1FE4">
        <w:t>védiratban</w:t>
      </w:r>
      <w:proofErr w:type="spellEnd"/>
      <w:r w:rsidRPr="001E1FE4">
        <w:t xml:space="preserve"> nem </w:t>
      </w:r>
      <w:proofErr w:type="spellStart"/>
      <w:r w:rsidRPr="001E1FE4">
        <w:t>ellenzi</w:t>
      </w:r>
      <w:proofErr w:type="spellEnd"/>
      <w:r w:rsidRPr="001E1FE4">
        <w:t>.</w:t>
      </w:r>
      <w:r w:rsidRPr="009521F7">
        <w:t xml:space="preserve"> Az </w:t>
      </w:r>
      <w:r w:rsidRPr="00E53067">
        <w:rPr>
          <w:i/>
        </w:rPr>
        <w:t>illetékekről</w:t>
      </w:r>
      <w:r w:rsidRPr="009521F7">
        <w:t xml:space="preserve"> szóló 1990. évi XCIII. törvény (a továbbiakban: </w:t>
      </w:r>
      <w:proofErr w:type="spellStart"/>
      <w:r w:rsidRPr="009521F7">
        <w:t>Itv</w:t>
      </w:r>
      <w:proofErr w:type="spellEnd"/>
      <w:r w:rsidRPr="009521F7">
        <w:t xml:space="preserve">.) </w:t>
      </w:r>
      <w:r w:rsidRPr="00A723C4">
        <w:t xml:space="preserve">5. § (1) bekezdésének </w:t>
      </w:r>
      <w:r>
        <w:t>f</w:t>
      </w:r>
      <w:r w:rsidRPr="00A723C4">
        <w:t>) pontja alapján a Kérelmezőt személyes illetékmentesség illeti meg a bírósági eljárás során.</w:t>
      </w:r>
    </w:p>
    <w:p w:rsidR="00403859" w:rsidRDefault="00403859" w:rsidP="00403859">
      <w:pPr>
        <w:pStyle w:val="Listaszerbekezds"/>
        <w:autoSpaceDE w:val="0"/>
        <w:autoSpaceDN w:val="0"/>
        <w:spacing w:line="276" w:lineRule="auto"/>
        <w:ind w:left="0"/>
        <w:jc w:val="both"/>
      </w:pPr>
    </w:p>
    <w:p w:rsidR="00403859" w:rsidRDefault="00403859" w:rsidP="00403859">
      <w:pPr>
        <w:pStyle w:val="Listaszerbekezds"/>
        <w:autoSpaceDE w:val="0"/>
        <w:autoSpaceDN w:val="0"/>
        <w:spacing w:line="276" w:lineRule="auto"/>
        <w:ind w:left="0"/>
        <w:jc w:val="both"/>
      </w:pPr>
      <w:r>
        <w:t>A Kérelmező az igazgatási szolgáltatási díj megfizetése alól mentesül, egyéb eljárási költség nem merült fel.</w:t>
      </w:r>
    </w:p>
    <w:p w:rsidR="00403859" w:rsidRDefault="00403859" w:rsidP="00403859">
      <w:pPr>
        <w:pStyle w:val="Szvegtrzs2"/>
        <w:spacing w:line="276" w:lineRule="auto"/>
        <w:jc w:val="both"/>
        <w:rPr>
          <w:color w:val="000000"/>
        </w:rPr>
      </w:pPr>
    </w:p>
    <w:p w:rsidR="00403859" w:rsidRPr="00403859" w:rsidRDefault="00403859" w:rsidP="00403859">
      <w:pPr>
        <w:pStyle w:val="Szvegtrzs2"/>
        <w:spacing w:line="276" w:lineRule="auto"/>
        <w:jc w:val="both"/>
        <w:rPr>
          <w:bCs/>
          <w:sz w:val="24"/>
        </w:rPr>
      </w:pPr>
      <w:r w:rsidRPr="00403859">
        <w:rPr>
          <w:sz w:val="24"/>
        </w:rPr>
        <w:t xml:space="preserve">A jelen határozatommal engedélyezett tevékenység ellenőrzése érdekében, véglegessé vált határozatom másolati példányait tájékoztatásul megküldöm a </w:t>
      </w:r>
      <w:r w:rsidRPr="00403859">
        <w:rPr>
          <w:i/>
          <w:sz w:val="24"/>
        </w:rPr>
        <w:t>földművelésügyi hatósági és igazgatási feladatokat ellátó szervek kijelöléséről</w:t>
      </w:r>
      <w:r w:rsidRPr="00403859">
        <w:rPr>
          <w:sz w:val="24"/>
        </w:rPr>
        <w:t xml:space="preserve"> szóló 383/2016. (XII. 2.) Korm. rendelet 28. § (2) bekezdésében meghatározott hatóságoknak.</w:t>
      </w:r>
    </w:p>
    <w:p w:rsidR="00403859" w:rsidRDefault="00403859" w:rsidP="00403859">
      <w:pPr>
        <w:pStyle w:val="Listaszerbekezds"/>
        <w:autoSpaceDE w:val="0"/>
        <w:autoSpaceDN w:val="0"/>
        <w:spacing w:line="276" w:lineRule="auto"/>
        <w:ind w:left="0"/>
        <w:jc w:val="both"/>
        <w:rPr>
          <w:b/>
          <w:i/>
          <w:color w:val="000000"/>
        </w:rPr>
      </w:pPr>
    </w:p>
    <w:p w:rsidR="00403859" w:rsidRDefault="00403859" w:rsidP="00403859">
      <w:pPr>
        <w:pStyle w:val="Szvegtrzs3"/>
        <w:spacing w:line="276" w:lineRule="auto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I n d o k o l á s</w:t>
      </w:r>
    </w:p>
    <w:p w:rsidR="00403859" w:rsidRDefault="00403859" w:rsidP="00403859">
      <w:pPr>
        <w:pStyle w:val="Szvegtrzs3"/>
        <w:spacing w:line="276" w:lineRule="auto"/>
        <w:rPr>
          <w:b/>
          <w:i/>
          <w:color w:val="000000"/>
          <w:sz w:val="24"/>
          <w:szCs w:val="24"/>
        </w:rPr>
      </w:pPr>
    </w:p>
    <w:p w:rsidR="00403859" w:rsidRDefault="00403859" w:rsidP="00403859">
      <w:pPr>
        <w:spacing w:line="276" w:lineRule="auto"/>
        <w:jc w:val="both"/>
      </w:pPr>
      <w:r>
        <w:t>A Kérelmező 2025. március 10. napján géntechnológiával módosított szervezet 2. biztonsági elszigetelési szintbe sorolt zárt rendszerben történő felhasználása tárgyában kérelmet (a továbbiakban: kérelem) nyújtott be Hatóságomhoz.</w:t>
      </w:r>
    </w:p>
    <w:p w:rsidR="00403859" w:rsidRDefault="00403859" w:rsidP="00403859">
      <w:pPr>
        <w:spacing w:line="276" w:lineRule="auto"/>
        <w:jc w:val="both"/>
      </w:pPr>
    </w:p>
    <w:p w:rsidR="00403859" w:rsidRPr="00403859" w:rsidRDefault="00403859" w:rsidP="00403859">
      <w:pPr>
        <w:pStyle w:val="Szvegtrzs2"/>
        <w:spacing w:line="276" w:lineRule="auto"/>
        <w:jc w:val="both"/>
        <w:rPr>
          <w:color w:val="000000"/>
          <w:sz w:val="24"/>
        </w:rPr>
      </w:pPr>
      <w:r w:rsidRPr="00403859">
        <w:rPr>
          <w:sz w:val="24"/>
        </w:rPr>
        <w:t xml:space="preserve">Az engedély iránti kérelmet </w:t>
      </w:r>
      <w:r w:rsidRPr="00403859">
        <w:rPr>
          <w:i/>
          <w:sz w:val="24"/>
        </w:rPr>
        <w:t xml:space="preserve">a géntechnológiai tevékenységről </w:t>
      </w:r>
      <w:r w:rsidRPr="00403859">
        <w:rPr>
          <w:sz w:val="24"/>
        </w:rPr>
        <w:t xml:space="preserve">szóló 1998. évi XXVII. törvény (a továbbiakban: </w:t>
      </w:r>
      <w:proofErr w:type="spellStart"/>
      <w:r w:rsidRPr="00403859">
        <w:rPr>
          <w:sz w:val="24"/>
        </w:rPr>
        <w:t>Gtv</w:t>
      </w:r>
      <w:proofErr w:type="spellEnd"/>
      <w:r w:rsidRPr="00403859">
        <w:rPr>
          <w:sz w:val="24"/>
        </w:rPr>
        <w:t>.) 8. §-</w:t>
      </w:r>
      <w:proofErr w:type="gramStart"/>
      <w:r w:rsidRPr="00403859">
        <w:rPr>
          <w:sz w:val="24"/>
        </w:rPr>
        <w:t>a</w:t>
      </w:r>
      <w:proofErr w:type="gramEnd"/>
      <w:r w:rsidRPr="00403859">
        <w:rPr>
          <w:sz w:val="24"/>
        </w:rPr>
        <w:t xml:space="preserve">, valamint </w:t>
      </w:r>
      <w:r w:rsidRPr="00403859">
        <w:rPr>
          <w:i/>
          <w:sz w:val="24"/>
        </w:rPr>
        <w:t>a géntechnológiai tevékenység engedélyezési eljárási rendjéről, valamint az eljárás során az Európai Bizottsággal való kapcsolattartásról</w:t>
      </w:r>
      <w:r w:rsidRPr="00403859">
        <w:rPr>
          <w:sz w:val="24"/>
        </w:rPr>
        <w:t xml:space="preserve"> szóló 132/2004. (IV. 29.) Korm. rendelet (a továbbiakban: Rendelet) 2. §-</w:t>
      </w:r>
      <w:proofErr w:type="gramStart"/>
      <w:r w:rsidRPr="00403859">
        <w:rPr>
          <w:sz w:val="24"/>
        </w:rPr>
        <w:t>a</w:t>
      </w:r>
      <w:proofErr w:type="gramEnd"/>
      <w:r w:rsidRPr="00403859">
        <w:rPr>
          <w:sz w:val="24"/>
        </w:rPr>
        <w:t xml:space="preserve"> alapján megvizsgáltam, és megállapítottam, hogy a Kérelmező által benyújtott dokumentáció hiányosságokat tartalmaz</w:t>
      </w:r>
      <w:r w:rsidRPr="00403859">
        <w:rPr>
          <w:color w:val="000000"/>
          <w:sz w:val="24"/>
        </w:rPr>
        <w:t>. Ennek megfelelően 2025. március 11. napján hiánypótlásra szólítottam fel a Kérelmezőt az alábbi javítása tekintetében:</w:t>
      </w:r>
    </w:p>
    <w:p w:rsidR="00403859" w:rsidRDefault="00403859" w:rsidP="00403859">
      <w:pPr>
        <w:pStyle w:val="Szvegtrzs2"/>
        <w:spacing w:line="276" w:lineRule="auto"/>
        <w:jc w:val="both"/>
        <w:rPr>
          <w:color w:val="000000"/>
        </w:rPr>
      </w:pPr>
    </w:p>
    <w:p w:rsidR="00403859" w:rsidRPr="00403859" w:rsidRDefault="00403859" w:rsidP="00403859">
      <w:pPr>
        <w:pStyle w:val="Szvegtrzs3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color w:val="000000"/>
          <w:sz w:val="24"/>
          <w:szCs w:val="24"/>
        </w:rPr>
      </w:pPr>
      <w:r w:rsidRPr="00403859">
        <w:rPr>
          <w:sz w:val="24"/>
          <w:szCs w:val="24"/>
          <w:lang w:eastAsia="en-GB"/>
        </w:rPr>
        <w:t>a kockázatértékelések 7. pontjának kitöltése nem releváns</w:t>
      </w:r>
      <w:proofErr w:type="gramStart"/>
      <w:r w:rsidRPr="00403859">
        <w:rPr>
          <w:sz w:val="24"/>
          <w:szCs w:val="24"/>
          <w:lang w:eastAsia="en-GB"/>
        </w:rPr>
        <w:t>;.</w:t>
      </w:r>
      <w:proofErr w:type="gramEnd"/>
    </w:p>
    <w:p w:rsidR="00403859" w:rsidRPr="00403859" w:rsidRDefault="00403859" w:rsidP="00403859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</w:p>
    <w:p w:rsidR="00403859" w:rsidRPr="00403859" w:rsidRDefault="00403859" w:rsidP="00403859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r w:rsidRPr="00403859">
        <w:rPr>
          <w:color w:val="000000"/>
          <w:sz w:val="24"/>
          <w:szCs w:val="24"/>
        </w:rPr>
        <w:t xml:space="preserve">A Kérelmező 2025. március 12. </w:t>
      </w:r>
      <w:proofErr w:type="gramStart"/>
      <w:r w:rsidRPr="00403859">
        <w:rPr>
          <w:color w:val="000000"/>
          <w:sz w:val="24"/>
          <w:szCs w:val="24"/>
        </w:rPr>
        <w:t>napján</w:t>
      </w:r>
      <w:proofErr w:type="gramEnd"/>
      <w:r w:rsidRPr="00403859">
        <w:rPr>
          <w:color w:val="000000"/>
          <w:sz w:val="24"/>
          <w:szCs w:val="24"/>
        </w:rPr>
        <w:t xml:space="preserve"> elektronikus úton küldött válaszában megküldte válaszait Hatóságomnak, így megfelelt a hiánypótlási felhívásnak. </w:t>
      </w:r>
    </w:p>
    <w:p w:rsidR="00403859" w:rsidRPr="00403859" w:rsidRDefault="00403859" w:rsidP="00403859">
      <w:pPr>
        <w:spacing w:line="276" w:lineRule="auto"/>
        <w:jc w:val="both"/>
        <w:rPr>
          <w:color w:val="000000"/>
        </w:rPr>
      </w:pPr>
    </w:p>
    <w:p w:rsidR="00403859" w:rsidRPr="00403859" w:rsidRDefault="00403859" w:rsidP="00403859">
      <w:pPr>
        <w:spacing w:line="276" w:lineRule="auto"/>
        <w:jc w:val="both"/>
      </w:pPr>
      <w:r w:rsidRPr="00403859">
        <w:rPr>
          <w:color w:val="000000"/>
        </w:rPr>
        <w:lastRenderedPageBreak/>
        <w:t>Az engedélyezés iránti dokumentációt szakhatósági állásfoglalás céljából az egészségügyi szakhatóság részére BGMF/278-1/2025. ügyiratszámon 2025. március 14. napján, hivatali kapun, valamint bizottsági véleményezés céljából a Bizottság részére BGMF/278-2/2025. ügyiratszámon 2025. március 14. napján megküldtem.</w:t>
      </w:r>
    </w:p>
    <w:p w:rsidR="00403859" w:rsidRPr="00403859" w:rsidRDefault="00403859" w:rsidP="00403859">
      <w:pPr>
        <w:pStyle w:val="Default"/>
        <w:spacing w:line="276" w:lineRule="auto"/>
        <w:jc w:val="both"/>
        <w:rPr>
          <w:lang w:eastAsia="x-none"/>
        </w:rPr>
      </w:pPr>
    </w:p>
    <w:p w:rsidR="00403859" w:rsidRPr="00403859" w:rsidRDefault="00403859" w:rsidP="00403859">
      <w:pPr>
        <w:pStyle w:val="Default"/>
        <w:spacing w:line="276" w:lineRule="auto"/>
        <w:jc w:val="both"/>
        <w:rPr>
          <w:bCs/>
          <w:i/>
          <w:color w:val="auto"/>
          <w:lang w:eastAsia="x-none"/>
        </w:rPr>
      </w:pPr>
      <w:r w:rsidRPr="00403859">
        <w:rPr>
          <w:lang w:eastAsia="x-none"/>
        </w:rPr>
        <w:t>Tárgyi ügyben az egészségügyi szakhatóság NNGYK/ETGY/7310-4/2025 ügyiratszámú 2025. április 24. napján érkezett szakhatósági állásfoglalásában a kérelemben jelölt 2. biztonsági elszigetelési szintű</w:t>
      </w:r>
      <w:r w:rsidRPr="00403859">
        <w:rPr>
          <w:bCs/>
          <w:color w:val="auto"/>
          <w:lang w:val="x-none" w:eastAsia="x-none"/>
        </w:rPr>
        <w:t xml:space="preserve"> géntechnológiai tevékenység engedélyezéséhez előírások nélkül hozzájárult. A szakhatósági állásfoglalás a tevékenység leírását követően indokolásában az alábbiakat állapította meg: </w:t>
      </w:r>
      <w:r w:rsidRPr="00403859">
        <w:rPr>
          <w:bCs/>
          <w:color w:val="auto"/>
          <w:lang w:eastAsia="x-none"/>
        </w:rPr>
        <w:t>„</w:t>
      </w:r>
      <w:r w:rsidRPr="00403859">
        <w:rPr>
          <w:bCs/>
          <w:i/>
          <w:color w:val="auto"/>
          <w:lang w:eastAsia="x-none"/>
        </w:rPr>
        <w:t xml:space="preserve">A Debreceni Egyetem Általános Orvostudományi Karának Biofizikai és Sejtbiológiai Intézete a transzmembrán jelátvitelben és a membránpotenciál kialakításában részt vevő fehérjéket, illetve a DNS különböző szintű szerveződési szintjeit vizsgálja genetikailag módosított egereken, emberi és egér sejtvonalakon. A munkákhoz replikáció inkompetens </w:t>
      </w:r>
      <w:proofErr w:type="spellStart"/>
      <w:r w:rsidRPr="00403859">
        <w:rPr>
          <w:bCs/>
          <w:i/>
          <w:color w:val="auto"/>
          <w:lang w:eastAsia="x-none"/>
        </w:rPr>
        <w:t>retro</w:t>
      </w:r>
      <w:proofErr w:type="spellEnd"/>
      <w:r w:rsidRPr="00403859">
        <w:rPr>
          <w:bCs/>
          <w:i/>
          <w:color w:val="auto"/>
          <w:lang w:eastAsia="x-none"/>
        </w:rPr>
        <w:t xml:space="preserve">- és lenti- és </w:t>
      </w:r>
      <w:proofErr w:type="spellStart"/>
      <w:r w:rsidRPr="00403859">
        <w:rPr>
          <w:bCs/>
          <w:i/>
          <w:color w:val="auto"/>
          <w:lang w:eastAsia="x-none"/>
        </w:rPr>
        <w:t>adeno</w:t>
      </w:r>
      <w:proofErr w:type="spellEnd"/>
      <w:r w:rsidRPr="00403859">
        <w:rPr>
          <w:bCs/>
          <w:i/>
          <w:color w:val="auto"/>
          <w:lang w:eastAsia="x-none"/>
        </w:rPr>
        <w:t xml:space="preserve">-asszociált </w:t>
      </w:r>
      <w:proofErr w:type="spellStart"/>
      <w:r w:rsidRPr="00403859">
        <w:rPr>
          <w:bCs/>
          <w:i/>
          <w:color w:val="auto"/>
          <w:lang w:eastAsia="x-none"/>
        </w:rPr>
        <w:t>virális</w:t>
      </w:r>
      <w:proofErr w:type="spellEnd"/>
      <w:r w:rsidRPr="00403859">
        <w:rPr>
          <w:bCs/>
          <w:i/>
          <w:color w:val="auto"/>
          <w:lang w:eastAsia="x-none"/>
        </w:rPr>
        <w:t xml:space="preserve"> rendszereket, GM egeret, különböző </w:t>
      </w:r>
      <w:proofErr w:type="spellStart"/>
      <w:r w:rsidRPr="00403859">
        <w:rPr>
          <w:bCs/>
          <w:i/>
          <w:color w:val="auto"/>
          <w:lang w:eastAsia="x-none"/>
        </w:rPr>
        <w:t>plazmidokat</w:t>
      </w:r>
      <w:proofErr w:type="spellEnd"/>
      <w:r w:rsidRPr="00403859">
        <w:rPr>
          <w:bCs/>
          <w:i/>
          <w:color w:val="auto"/>
          <w:lang w:eastAsia="x-none"/>
        </w:rPr>
        <w:t xml:space="preserve"> és fehérjetermelésre E. </w:t>
      </w:r>
      <w:proofErr w:type="gramStart"/>
      <w:r w:rsidRPr="00403859">
        <w:rPr>
          <w:bCs/>
          <w:i/>
          <w:color w:val="auto"/>
          <w:lang w:eastAsia="x-none"/>
        </w:rPr>
        <w:t>coli</w:t>
      </w:r>
      <w:proofErr w:type="gramEnd"/>
      <w:r w:rsidRPr="00403859">
        <w:rPr>
          <w:bCs/>
          <w:i/>
          <w:color w:val="auto"/>
          <w:lang w:eastAsia="x-none"/>
        </w:rPr>
        <w:t xml:space="preserve"> baktériumot, </w:t>
      </w:r>
      <w:proofErr w:type="spellStart"/>
      <w:r w:rsidRPr="00403859">
        <w:rPr>
          <w:bCs/>
          <w:i/>
          <w:color w:val="auto"/>
          <w:lang w:eastAsia="x-none"/>
        </w:rPr>
        <w:t>Pichia</w:t>
      </w:r>
      <w:proofErr w:type="spellEnd"/>
      <w:r w:rsidRPr="00403859">
        <w:rPr>
          <w:bCs/>
          <w:i/>
          <w:color w:val="auto"/>
          <w:lang w:eastAsia="x-none"/>
        </w:rPr>
        <w:t xml:space="preserve"> </w:t>
      </w:r>
      <w:proofErr w:type="spellStart"/>
      <w:r w:rsidRPr="00403859">
        <w:rPr>
          <w:bCs/>
          <w:i/>
          <w:color w:val="auto"/>
          <w:lang w:eastAsia="x-none"/>
        </w:rPr>
        <w:t>pastoris</w:t>
      </w:r>
      <w:proofErr w:type="spellEnd"/>
      <w:r w:rsidRPr="00403859">
        <w:rPr>
          <w:bCs/>
          <w:i/>
          <w:color w:val="auto"/>
          <w:lang w:eastAsia="x-none"/>
        </w:rPr>
        <w:t xml:space="preserve"> gombatörzset is használnak. Az alkalmazni kívánt GM KO egértörzs, genetikailag módosított vírusvektorokat és baktériumot, </w:t>
      </w:r>
      <w:proofErr w:type="spellStart"/>
      <w:r w:rsidRPr="00403859">
        <w:rPr>
          <w:bCs/>
          <w:i/>
          <w:color w:val="auto"/>
          <w:lang w:eastAsia="x-none"/>
        </w:rPr>
        <w:t>inszertek</w:t>
      </w:r>
      <w:proofErr w:type="spellEnd"/>
      <w:r w:rsidRPr="00403859">
        <w:rPr>
          <w:bCs/>
          <w:i/>
          <w:color w:val="auto"/>
          <w:lang w:eastAsia="x-none"/>
        </w:rPr>
        <w:t xml:space="preserve"> genetikai jellemzését a Kérelmező ismertette. Az eredeti engedélykérelemből hiányzó információkat, kockázatelemzést hiánypótlás keretében benyújtotta, azok megfelelőek. A tevékenység során használt Hv1 KO GM egerek nem toxikusak, nem allergének, nem különbözik a viselkedésük sem a vad típusú társaiktól. Az </w:t>
      </w:r>
      <w:proofErr w:type="spellStart"/>
      <w:r w:rsidRPr="00403859">
        <w:rPr>
          <w:bCs/>
          <w:i/>
          <w:color w:val="auto"/>
          <w:lang w:eastAsia="x-none"/>
        </w:rPr>
        <w:t>expressziós</w:t>
      </w:r>
      <w:proofErr w:type="spellEnd"/>
      <w:r w:rsidRPr="00403859">
        <w:rPr>
          <w:bCs/>
          <w:i/>
          <w:color w:val="auto"/>
          <w:lang w:eastAsia="x-none"/>
        </w:rPr>
        <w:t xml:space="preserve"> vektorok előállítására használt E. </w:t>
      </w:r>
      <w:proofErr w:type="gramStart"/>
      <w:r w:rsidRPr="00403859">
        <w:rPr>
          <w:bCs/>
          <w:i/>
          <w:color w:val="auto"/>
          <w:lang w:eastAsia="x-none"/>
        </w:rPr>
        <w:t>coli</w:t>
      </w:r>
      <w:proofErr w:type="gramEnd"/>
      <w:r w:rsidRPr="00403859">
        <w:rPr>
          <w:bCs/>
          <w:i/>
          <w:color w:val="auto"/>
          <w:lang w:eastAsia="x-none"/>
        </w:rPr>
        <w:t xml:space="preserve"> DH5alpha törzs nem patogén. Annak a valószínűsége, hogy ez a transzformálások során változzon, elhanyagolható. Az alkalmazandó vírusvektorok nem </w:t>
      </w:r>
      <w:proofErr w:type="spellStart"/>
      <w:r w:rsidRPr="00403859">
        <w:rPr>
          <w:bCs/>
          <w:i/>
          <w:color w:val="auto"/>
          <w:lang w:eastAsia="x-none"/>
        </w:rPr>
        <w:t>replikálódók</w:t>
      </w:r>
      <w:proofErr w:type="spellEnd"/>
      <w:r w:rsidRPr="00403859">
        <w:rPr>
          <w:bCs/>
          <w:i/>
          <w:color w:val="auto"/>
          <w:lang w:eastAsia="x-none"/>
        </w:rPr>
        <w:t xml:space="preserve">. Az elméleti veszélye fennállhat, hogy a genetikai anyag más génekkel, például </w:t>
      </w:r>
      <w:proofErr w:type="spellStart"/>
      <w:r w:rsidRPr="00403859">
        <w:rPr>
          <w:bCs/>
          <w:i/>
          <w:color w:val="auto"/>
          <w:lang w:eastAsia="x-none"/>
        </w:rPr>
        <w:t>onkogénekkel</w:t>
      </w:r>
      <w:proofErr w:type="spellEnd"/>
      <w:r w:rsidRPr="00403859">
        <w:rPr>
          <w:bCs/>
          <w:i/>
          <w:color w:val="auto"/>
          <w:lang w:eastAsia="x-none"/>
        </w:rPr>
        <w:t xml:space="preserve"> kölcsönhatásba lép, ami nemkívánatos sejtváltozásokhoz vezethet. A lentivírus véletlenszerű beépülése a célsejtek genomjába potenciálisan hozzájárulhat egy </w:t>
      </w:r>
      <w:proofErr w:type="spellStart"/>
      <w:r w:rsidRPr="00403859">
        <w:rPr>
          <w:bCs/>
          <w:i/>
          <w:color w:val="auto"/>
          <w:lang w:eastAsia="x-none"/>
        </w:rPr>
        <w:t>onkogén</w:t>
      </w:r>
      <w:proofErr w:type="spellEnd"/>
      <w:r w:rsidRPr="00403859">
        <w:rPr>
          <w:bCs/>
          <w:i/>
          <w:color w:val="auto"/>
          <w:lang w:eastAsia="x-none"/>
        </w:rPr>
        <w:t xml:space="preserve"> útvonalhoz, de a sejtenkénti kockázat alacsony. Különösen nagy mennyiségű </w:t>
      </w:r>
      <w:proofErr w:type="spellStart"/>
      <w:r w:rsidRPr="00403859">
        <w:rPr>
          <w:bCs/>
          <w:i/>
          <w:color w:val="auto"/>
          <w:lang w:eastAsia="x-none"/>
        </w:rPr>
        <w:t>virális</w:t>
      </w:r>
      <w:proofErr w:type="spellEnd"/>
      <w:r w:rsidRPr="00403859">
        <w:rPr>
          <w:bCs/>
          <w:i/>
          <w:color w:val="auto"/>
          <w:lang w:eastAsia="x-none"/>
        </w:rPr>
        <w:t xml:space="preserve"> közvetítőanyag felhasználása esetén az immunválasz is jelenthet kockázatot, ami gyulladást vagy túlérzékenységi reakciókat okozhat. A </w:t>
      </w:r>
      <w:proofErr w:type="spellStart"/>
      <w:r w:rsidRPr="00403859">
        <w:rPr>
          <w:bCs/>
          <w:i/>
          <w:color w:val="auto"/>
          <w:lang w:eastAsia="x-none"/>
        </w:rPr>
        <w:t>Pichia</w:t>
      </w:r>
      <w:proofErr w:type="spellEnd"/>
      <w:r w:rsidRPr="00403859">
        <w:rPr>
          <w:bCs/>
          <w:i/>
          <w:color w:val="auto"/>
          <w:lang w:eastAsia="x-none"/>
        </w:rPr>
        <w:t xml:space="preserve"> </w:t>
      </w:r>
      <w:proofErr w:type="spellStart"/>
      <w:r w:rsidRPr="00403859">
        <w:rPr>
          <w:bCs/>
          <w:i/>
          <w:color w:val="auto"/>
          <w:lang w:eastAsia="x-none"/>
        </w:rPr>
        <w:t>pastoris</w:t>
      </w:r>
      <w:proofErr w:type="spellEnd"/>
      <w:r w:rsidRPr="00403859">
        <w:rPr>
          <w:bCs/>
          <w:i/>
          <w:color w:val="auto"/>
          <w:lang w:eastAsia="x-none"/>
        </w:rPr>
        <w:t xml:space="preserve"> nem patogén gomba, nem ismert </w:t>
      </w:r>
      <w:proofErr w:type="spellStart"/>
      <w:r w:rsidRPr="00403859">
        <w:rPr>
          <w:bCs/>
          <w:i/>
          <w:color w:val="auto"/>
          <w:lang w:eastAsia="x-none"/>
        </w:rPr>
        <w:t>patogenitása</w:t>
      </w:r>
      <w:proofErr w:type="spellEnd"/>
      <w:r w:rsidRPr="00403859">
        <w:rPr>
          <w:bCs/>
          <w:i/>
          <w:color w:val="auto"/>
          <w:lang w:eastAsia="x-none"/>
        </w:rPr>
        <w:t xml:space="preserve"> emberre vagy állatra. A </w:t>
      </w:r>
      <w:proofErr w:type="spellStart"/>
      <w:r w:rsidRPr="00403859">
        <w:rPr>
          <w:bCs/>
          <w:i/>
          <w:color w:val="auto"/>
          <w:lang w:eastAsia="x-none"/>
        </w:rPr>
        <w:t>rekombináns</w:t>
      </w:r>
      <w:proofErr w:type="spellEnd"/>
      <w:r w:rsidRPr="00403859">
        <w:rPr>
          <w:bCs/>
          <w:i/>
          <w:color w:val="auto"/>
          <w:lang w:eastAsia="x-none"/>
        </w:rPr>
        <w:t xml:space="preserve"> skorpiótoxin </w:t>
      </w:r>
      <w:proofErr w:type="spellStart"/>
      <w:r w:rsidRPr="00403859">
        <w:rPr>
          <w:bCs/>
          <w:i/>
          <w:color w:val="auto"/>
          <w:lang w:eastAsia="x-none"/>
        </w:rPr>
        <w:t>peptidek</w:t>
      </w:r>
      <w:proofErr w:type="spellEnd"/>
      <w:r w:rsidRPr="00403859">
        <w:rPr>
          <w:bCs/>
          <w:i/>
          <w:color w:val="auto"/>
          <w:lang w:eastAsia="x-none"/>
        </w:rPr>
        <w:t xml:space="preserve"> szobahőmérsékleten viszonylag gyorsan elbomlanak/</w:t>
      </w:r>
      <w:proofErr w:type="spellStart"/>
      <w:r w:rsidRPr="00403859">
        <w:rPr>
          <w:bCs/>
          <w:i/>
          <w:color w:val="auto"/>
          <w:lang w:eastAsia="x-none"/>
        </w:rPr>
        <w:t>inaktiválódnak</w:t>
      </w:r>
      <w:proofErr w:type="spellEnd"/>
      <w:r w:rsidRPr="00403859">
        <w:rPr>
          <w:bCs/>
          <w:i/>
          <w:color w:val="auto"/>
          <w:lang w:eastAsia="x-none"/>
        </w:rPr>
        <w:t xml:space="preserve">. Bőrön keresztül nem szívódnak fel, a gyomor-bél traktusban az emésztőenzimek a </w:t>
      </w:r>
      <w:proofErr w:type="spellStart"/>
      <w:r w:rsidRPr="00403859">
        <w:rPr>
          <w:bCs/>
          <w:i/>
          <w:color w:val="auto"/>
          <w:lang w:eastAsia="x-none"/>
        </w:rPr>
        <w:t>peptideket</w:t>
      </w:r>
      <w:proofErr w:type="spellEnd"/>
      <w:r w:rsidRPr="00403859">
        <w:rPr>
          <w:bCs/>
          <w:i/>
          <w:color w:val="auto"/>
          <w:lang w:eastAsia="x-none"/>
        </w:rPr>
        <w:t xml:space="preserve"> elbontják, csak </w:t>
      </w:r>
      <w:proofErr w:type="spellStart"/>
      <w:r w:rsidRPr="00403859">
        <w:rPr>
          <w:bCs/>
          <w:i/>
          <w:color w:val="auto"/>
          <w:lang w:eastAsia="x-none"/>
        </w:rPr>
        <w:t>parenterálisan</w:t>
      </w:r>
      <w:proofErr w:type="spellEnd"/>
      <w:r w:rsidRPr="00403859">
        <w:rPr>
          <w:bCs/>
          <w:i/>
          <w:color w:val="auto"/>
          <w:lang w:eastAsia="x-none"/>
        </w:rPr>
        <w:t xml:space="preserve"> adhatók be hatásosan a célszervezetbe (kísérleti állatba). A </w:t>
      </w:r>
      <w:proofErr w:type="spellStart"/>
      <w:r w:rsidRPr="00403859">
        <w:rPr>
          <w:bCs/>
          <w:i/>
          <w:color w:val="auto"/>
          <w:lang w:eastAsia="x-none"/>
        </w:rPr>
        <w:t>Pichia</w:t>
      </w:r>
      <w:proofErr w:type="spellEnd"/>
      <w:r w:rsidRPr="00403859">
        <w:rPr>
          <w:bCs/>
          <w:i/>
          <w:color w:val="auto"/>
          <w:lang w:eastAsia="x-none"/>
        </w:rPr>
        <w:t xml:space="preserve"> </w:t>
      </w:r>
      <w:proofErr w:type="spellStart"/>
      <w:r w:rsidRPr="00403859">
        <w:rPr>
          <w:bCs/>
          <w:i/>
          <w:color w:val="auto"/>
          <w:lang w:eastAsia="x-none"/>
        </w:rPr>
        <w:t>pastoris</w:t>
      </w:r>
      <w:proofErr w:type="spellEnd"/>
      <w:r w:rsidRPr="00403859">
        <w:rPr>
          <w:bCs/>
          <w:i/>
          <w:color w:val="auto"/>
          <w:lang w:eastAsia="x-none"/>
        </w:rPr>
        <w:t xml:space="preserve"> tenyésztőfolyadék belélegzése nem életszerű, a tenyésztő folyadék szembe kerülését a védőszemüveg hivatott megakadályozni. Nyílt sérülésen keresztül a tenyésztőfolyadék olyan mértékű bejutása a szervezetbe, ami biológiai hatással rendelkezne, szintén elhanyagolható valószínűségű. De ha ezek mégis bekövetkeznének, a laboratóriumban előállított </w:t>
      </w:r>
      <w:proofErr w:type="spellStart"/>
      <w:r w:rsidRPr="00403859">
        <w:rPr>
          <w:bCs/>
          <w:i/>
          <w:color w:val="auto"/>
          <w:lang w:eastAsia="x-none"/>
        </w:rPr>
        <w:t>toxinpeptidek</w:t>
      </w:r>
      <w:proofErr w:type="spellEnd"/>
      <w:r w:rsidRPr="00403859">
        <w:rPr>
          <w:bCs/>
          <w:i/>
          <w:color w:val="auto"/>
          <w:lang w:eastAsia="x-none"/>
        </w:rPr>
        <w:t xml:space="preserve"> a központi idegrendszer ioncsatornáira specifikusak, bejutásukat az agyba a véráramból a vér-agy gát lehetetlenné teszi. A termelt ioncsatorna gátló toxinok emberre kifejtett hatása elhanyagolható kockázatú. Összességében a tervezett tevékenység humánegészségügyi kockázati szintje alacsony. A kérelmezett 2. biztonsági elszigetelési szintű létesítményben a szükséges előírások és óvintézkedések betartása mellett a kérelmezett zárt rendszerű tevékenység kellő biztonsággal végezhető.”</w:t>
      </w:r>
    </w:p>
    <w:p w:rsidR="00403859" w:rsidRPr="00403859" w:rsidRDefault="00403859" w:rsidP="00403859">
      <w:pPr>
        <w:pStyle w:val="Szvegtrzs3"/>
        <w:spacing w:line="276" w:lineRule="auto"/>
        <w:jc w:val="both"/>
        <w:rPr>
          <w:i/>
          <w:color w:val="000000"/>
          <w:sz w:val="24"/>
          <w:szCs w:val="24"/>
          <w:lang w:eastAsia="x-none"/>
        </w:rPr>
      </w:pPr>
    </w:p>
    <w:p w:rsidR="00403859" w:rsidRPr="00403859" w:rsidRDefault="00403859" w:rsidP="00403859">
      <w:pPr>
        <w:pStyle w:val="Szvegtrzs3"/>
        <w:spacing w:line="276" w:lineRule="auto"/>
        <w:jc w:val="both"/>
        <w:rPr>
          <w:sz w:val="24"/>
          <w:szCs w:val="24"/>
        </w:rPr>
      </w:pPr>
      <w:r w:rsidRPr="00403859">
        <w:rPr>
          <w:sz w:val="24"/>
          <w:szCs w:val="24"/>
        </w:rPr>
        <w:t>A Bizottság 2025. március 21. napján arról tájékoztatta Hatóságomat, hogy a kérelem bizottsági véleményezése folyamatban van, azonban véleményének kialakítása érdekében tényállás tisztázása szükséges.</w:t>
      </w:r>
    </w:p>
    <w:p w:rsidR="00403859" w:rsidRPr="00403859" w:rsidRDefault="00403859" w:rsidP="00403859">
      <w:pPr>
        <w:pStyle w:val="Szvegtrzs3"/>
        <w:spacing w:line="276" w:lineRule="auto"/>
        <w:jc w:val="both"/>
        <w:rPr>
          <w:sz w:val="24"/>
          <w:szCs w:val="24"/>
        </w:rPr>
      </w:pPr>
    </w:p>
    <w:p w:rsidR="00403859" w:rsidRPr="00403859" w:rsidRDefault="00403859" w:rsidP="00403859">
      <w:pPr>
        <w:pStyle w:val="Szvegtrzs3"/>
        <w:spacing w:line="276" w:lineRule="auto"/>
        <w:jc w:val="both"/>
        <w:rPr>
          <w:sz w:val="24"/>
          <w:szCs w:val="24"/>
        </w:rPr>
      </w:pPr>
      <w:r w:rsidRPr="00403859">
        <w:rPr>
          <w:sz w:val="24"/>
          <w:szCs w:val="24"/>
        </w:rPr>
        <w:t xml:space="preserve">Hatóságom a tényállás tisztázása érdekében – rövid úton, 2025. március 21. napján elektronikusan küldött – a Bizottság kérése szerinti tartalommal BGMF/278-3/2025. iktatószámú levelében az alábbiak tekintetében hívta fel a Kérelmezőt: </w:t>
      </w:r>
    </w:p>
    <w:p w:rsidR="00403859" w:rsidRPr="00403859" w:rsidRDefault="00403859" w:rsidP="00403859">
      <w:pPr>
        <w:pStyle w:val="Szvegtrzs3"/>
        <w:spacing w:line="276" w:lineRule="auto"/>
        <w:jc w:val="both"/>
        <w:rPr>
          <w:sz w:val="24"/>
          <w:szCs w:val="24"/>
        </w:rPr>
      </w:pPr>
    </w:p>
    <w:p w:rsidR="00403859" w:rsidRPr="00403859" w:rsidRDefault="00403859" w:rsidP="00403859">
      <w:pPr>
        <w:pStyle w:val="Listaszerbekezds"/>
        <w:numPr>
          <w:ilvl w:val="0"/>
          <w:numId w:val="14"/>
        </w:numPr>
        <w:spacing w:after="120" w:line="276" w:lineRule="auto"/>
        <w:jc w:val="both"/>
      </w:pPr>
      <w:r w:rsidRPr="00403859">
        <w:t>a zárt rendszerű kérelem formanyomtatvány 4. és 5. pontjaiban foglaltakat hozza összhangba;</w:t>
      </w:r>
    </w:p>
    <w:p w:rsidR="00403859" w:rsidRPr="00403859" w:rsidRDefault="00403859" w:rsidP="00403859">
      <w:pPr>
        <w:pStyle w:val="Listaszerbekezds"/>
        <w:spacing w:after="120" w:line="276" w:lineRule="auto"/>
        <w:jc w:val="both"/>
      </w:pPr>
    </w:p>
    <w:p w:rsidR="00403859" w:rsidRPr="00403859" w:rsidRDefault="00403859" w:rsidP="00403859">
      <w:pPr>
        <w:pStyle w:val="Listaszerbekezds"/>
        <w:spacing w:after="120" w:line="276" w:lineRule="auto"/>
        <w:ind w:left="0"/>
        <w:jc w:val="both"/>
        <w:rPr>
          <w:i/>
        </w:rPr>
      </w:pPr>
      <w:r w:rsidRPr="00403859">
        <w:rPr>
          <w:i/>
        </w:rPr>
        <w:t>GMA kockázatértékelési formanyomtatványok</w:t>
      </w:r>
    </w:p>
    <w:p w:rsidR="00403859" w:rsidRPr="00403859" w:rsidRDefault="00403859" w:rsidP="00403859">
      <w:pPr>
        <w:pStyle w:val="Listaszerbekezds"/>
        <w:numPr>
          <w:ilvl w:val="0"/>
          <w:numId w:val="14"/>
        </w:numPr>
        <w:spacing w:after="120" w:line="276" w:lineRule="auto"/>
        <w:jc w:val="both"/>
      </w:pPr>
      <w:r w:rsidRPr="00403859">
        <w:t>részletezze a GMA kockázatértékelési formanyomtatvány 1. és 2. pontjában foglaltakat;</w:t>
      </w:r>
    </w:p>
    <w:p w:rsidR="00403859" w:rsidRPr="00403859" w:rsidRDefault="00403859" w:rsidP="00403859">
      <w:pPr>
        <w:pStyle w:val="Listaszerbekezds"/>
        <w:spacing w:after="120" w:line="276" w:lineRule="auto"/>
        <w:jc w:val="both"/>
      </w:pPr>
    </w:p>
    <w:p w:rsidR="00403859" w:rsidRPr="00403859" w:rsidRDefault="00403859" w:rsidP="00403859">
      <w:pPr>
        <w:pStyle w:val="Listaszerbekezds"/>
        <w:spacing w:after="120" w:line="276" w:lineRule="auto"/>
        <w:ind w:left="0"/>
        <w:jc w:val="both"/>
        <w:rPr>
          <w:i/>
        </w:rPr>
      </w:pPr>
      <w:r w:rsidRPr="00403859">
        <w:rPr>
          <w:i/>
        </w:rPr>
        <w:t>GMM kockázatértékelési formanyomtatványok</w:t>
      </w:r>
    </w:p>
    <w:p w:rsidR="00403859" w:rsidRPr="00403859" w:rsidRDefault="00403859" w:rsidP="00403859">
      <w:pPr>
        <w:pStyle w:val="Listaszerbekezds"/>
        <w:numPr>
          <w:ilvl w:val="0"/>
          <w:numId w:val="14"/>
        </w:numPr>
        <w:spacing w:after="120" w:line="276" w:lineRule="auto"/>
        <w:jc w:val="both"/>
      </w:pPr>
      <w:r w:rsidRPr="00403859">
        <w:t>pontosítsa, hogy a GMA kockázatértékelési formanyomtatvány 3.4 pontjában milyen GMM-et használnak fel a GMA létrehozásához, pontosítsa az AAV vagy CRISPR/</w:t>
      </w:r>
      <w:proofErr w:type="spellStart"/>
      <w:r w:rsidRPr="00403859">
        <w:t>Cas</w:t>
      </w:r>
      <w:proofErr w:type="spellEnd"/>
      <w:r w:rsidRPr="00403859">
        <w:t xml:space="preserve"> rendszer használatát;</w:t>
      </w:r>
    </w:p>
    <w:p w:rsidR="00403859" w:rsidRPr="00403859" w:rsidRDefault="00403859" w:rsidP="00403859">
      <w:pPr>
        <w:pStyle w:val="Listaszerbekezds"/>
        <w:numPr>
          <w:ilvl w:val="0"/>
          <w:numId w:val="14"/>
        </w:numPr>
        <w:spacing w:after="120" w:line="276" w:lineRule="auto"/>
        <w:jc w:val="both"/>
      </w:pPr>
      <w:r w:rsidRPr="00403859">
        <w:t>részletezze a GMM/GMCC kockázatértékelési formanyomtatvány 1. és 2. pontjaiban a foglaltakat;</w:t>
      </w:r>
    </w:p>
    <w:p w:rsidR="00403859" w:rsidRPr="00403859" w:rsidRDefault="00403859" w:rsidP="00403859">
      <w:pPr>
        <w:pStyle w:val="Listaszerbekezds"/>
        <w:numPr>
          <w:ilvl w:val="0"/>
          <w:numId w:val="14"/>
        </w:numPr>
        <w:spacing w:after="120" w:line="276" w:lineRule="auto"/>
        <w:jc w:val="both"/>
      </w:pPr>
      <w:r w:rsidRPr="00403859">
        <w:t xml:space="preserve">a GMM/GMCC kockázatértékelése terjedjen ki a skorpiótoxint termelő </w:t>
      </w:r>
      <w:proofErr w:type="spellStart"/>
      <w:r w:rsidRPr="00403859">
        <w:rPr>
          <w:i/>
        </w:rPr>
        <w:t>Pichia</w:t>
      </w:r>
      <w:proofErr w:type="spellEnd"/>
      <w:r w:rsidRPr="00403859">
        <w:rPr>
          <w:i/>
        </w:rPr>
        <w:t xml:space="preserve"> </w:t>
      </w:r>
      <w:proofErr w:type="spellStart"/>
      <w:r w:rsidRPr="00403859">
        <w:rPr>
          <w:i/>
        </w:rPr>
        <w:t>pastoris</w:t>
      </w:r>
      <w:r w:rsidRPr="00403859">
        <w:t>-ra</w:t>
      </w:r>
      <w:proofErr w:type="spellEnd"/>
      <w:r w:rsidRPr="00403859">
        <w:t xml:space="preserve"> és a humán sejtvonalakra is, valamint egyeztesse a zárt rendszerű felhasználási kérelem és a kockázatértékelési formanyomtatványok tartalmát a megjelölt sejtek (baktérium és </w:t>
      </w:r>
      <w:proofErr w:type="spellStart"/>
      <w:r w:rsidRPr="00403859">
        <w:t>eukariota</w:t>
      </w:r>
      <w:proofErr w:type="spellEnd"/>
      <w:r w:rsidRPr="00403859">
        <w:t>) és vektorok/módszerek tekintetében;</w:t>
      </w:r>
    </w:p>
    <w:p w:rsidR="00403859" w:rsidRPr="00403859" w:rsidRDefault="00403859" w:rsidP="00403859">
      <w:pPr>
        <w:pStyle w:val="Listaszerbekezds"/>
        <w:numPr>
          <w:ilvl w:val="0"/>
          <w:numId w:val="14"/>
        </w:numPr>
        <w:spacing w:after="120" w:line="276" w:lineRule="auto"/>
        <w:jc w:val="both"/>
      </w:pPr>
      <w:r w:rsidRPr="00403859">
        <w:t xml:space="preserve">adja meg a GMM/GMCC kockázatértékelési formanyomtatványban, hogy a </w:t>
      </w:r>
      <w:proofErr w:type="spellStart"/>
      <w:r w:rsidRPr="00403859">
        <w:t>transzfektált</w:t>
      </w:r>
      <w:proofErr w:type="spellEnd"/>
      <w:r w:rsidRPr="00403859">
        <w:t xml:space="preserve"> emlős és gomba sejteket is, valamint az alkalmazott </w:t>
      </w:r>
      <w:proofErr w:type="spellStart"/>
      <w:r w:rsidRPr="00403859">
        <w:t>plazmidokat</w:t>
      </w:r>
      <w:proofErr w:type="spellEnd"/>
      <w:r w:rsidRPr="00403859">
        <w:t xml:space="preserve"> legalább típus/család szinten;</w:t>
      </w:r>
    </w:p>
    <w:p w:rsidR="00403859" w:rsidRPr="00403859" w:rsidRDefault="00403859" w:rsidP="00403859">
      <w:pPr>
        <w:pStyle w:val="Listaszerbekezds"/>
        <w:numPr>
          <w:ilvl w:val="0"/>
          <w:numId w:val="14"/>
        </w:numPr>
        <w:spacing w:after="120" w:line="276" w:lineRule="auto"/>
        <w:jc w:val="both"/>
      </w:pPr>
      <w:r w:rsidRPr="00403859">
        <w:t xml:space="preserve">adja meg a GMM/GMCC kockázatértékelési formanyomtatvány 4.8. pontjában, hogy esetleges szállítás során használnak-e fertőtleníthető, zárt </w:t>
      </w:r>
      <w:proofErr w:type="spellStart"/>
      <w:r w:rsidRPr="00403859">
        <w:t>edényzetet</w:t>
      </w:r>
      <w:proofErr w:type="spellEnd"/>
      <w:r w:rsidRPr="00403859">
        <w:t>;</w:t>
      </w:r>
    </w:p>
    <w:p w:rsidR="00403859" w:rsidRPr="00403859" w:rsidRDefault="00403859" w:rsidP="00403859">
      <w:pPr>
        <w:pStyle w:val="Listaszerbekezds"/>
        <w:numPr>
          <w:ilvl w:val="0"/>
          <w:numId w:val="14"/>
        </w:numPr>
        <w:spacing w:after="120" w:line="276" w:lineRule="auto"/>
        <w:jc w:val="both"/>
      </w:pPr>
      <w:r w:rsidRPr="00403859">
        <w:t xml:space="preserve">egészítse ki a válaszát az egyéb inaktiválási módszerek alkalmazásának leírásával (4.9. pont); </w:t>
      </w:r>
    </w:p>
    <w:p w:rsidR="00403859" w:rsidRPr="00403859" w:rsidRDefault="00403859" w:rsidP="00403859">
      <w:pPr>
        <w:pStyle w:val="Listaszerbekezds"/>
        <w:numPr>
          <w:ilvl w:val="0"/>
          <w:numId w:val="14"/>
        </w:numPr>
        <w:spacing w:after="120" w:line="276" w:lineRule="auto"/>
        <w:jc w:val="both"/>
      </w:pPr>
      <w:r w:rsidRPr="00403859">
        <w:t>adják meg a GMM/GMCC és GMV/GMVV kockázatértékelés 4.9. és 4.10. pontjában, hogy hogyan kezelik a folyékony, egyszer-, esetleg többször-használatos eszközöket;</w:t>
      </w:r>
    </w:p>
    <w:p w:rsidR="00403859" w:rsidRPr="00403859" w:rsidRDefault="00403859" w:rsidP="00403859">
      <w:pPr>
        <w:pStyle w:val="Listaszerbekezds"/>
        <w:numPr>
          <w:ilvl w:val="0"/>
          <w:numId w:val="14"/>
        </w:numPr>
        <w:spacing w:after="120" w:line="276" w:lineRule="auto"/>
        <w:jc w:val="both"/>
      </w:pPr>
      <w:r w:rsidRPr="00403859">
        <w:t xml:space="preserve">adja meg a GMM/GMCC és GMV/GMVV kockázatértékelési formanyomtatvány 5.1. pontjában, hogy egy esetleges laboratóriumi felületre történő kijutás esetén hogyan </w:t>
      </w:r>
      <w:proofErr w:type="spellStart"/>
      <w:r w:rsidRPr="00403859">
        <w:t>inaktiválják</w:t>
      </w:r>
      <w:proofErr w:type="spellEnd"/>
      <w:r w:rsidRPr="00403859">
        <w:t xml:space="preserve"> a GMO-</w:t>
      </w:r>
      <w:proofErr w:type="spellStart"/>
      <w:r w:rsidRPr="00403859">
        <w:t>val</w:t>
      </w:r>
      <w:proofErr w:type="spellEnd"/>
      <w:r w:rsidRPr="00403859">
        <w:t xml:space="preserve"> kontaminált folyadékot, eszközt, valamint hogyan kezelik a fertőtleníthető bőfelületeket, ruházatot;</w:t>
      </w:r>
    </w:p>
    <w:p w:rsidR="00403859" w:rsidRPr="00403859" w:rsidRDefault="00403859" w:rsidP="00403859">
      <w:pPr>
        <w:pStyle w:val="Listaszerbekezds"/>
        <w:spacing w:after="120" w:line="276" w:lineRule="auto"/>
        <w:jc w:val="both"/>
      </w:pPr>
    </w:p>
    <w:p w:rsidR="00403859" w:rsidRPr="00403859" w:rsidRDefault="00403859" w:rsidP="00403859">
      <w:pPr>
        <w:pStyle w:val="Listaszerbekezds"/>
        <w:spacing w:after="120" w:line="276" w:lineRule="auto"/>
        <w:ind w:left="0"/>
        <w:jc w:val="both"/>
        <w:rPr>
          <w:i/>
        </w:rPr>
      </w:pPr>
      <w:r w:rsidRPr="00403859">
        <w:rPr>
          <w:i/>
        </w:rPr>
        <w:t>GMV kockázatértékelési formanyomtatványok</w:t>
      </w:r>
    </w:p>
    <w:p w:rsidR="00403859" w:rsidRPr="00403859" w:rsidRDefault="00403859" w:rsidP="00403859">
      <w:pPr>
        <w:pStyle w:val="Listaszerbekezds"/>
        <w:numPr>
          <w:ilvl w:val="0"/>
          <w:numId w:val="14"/>
        </w:numPr>
        <w:spacing w:after="120" w:line="276" w:lineRule="auto"/>
        <w:jc w:val="both"/>
      </w:pPr>
      <w:r w:rsidRPr="00403859">
        <w:t>részletezze a GMV/GMVV kockázatértékelési formanyomtatvány 1. és 2. pontjaiban a foglaltakat;</w:t>
      </w:r>
    </w:p>
    <w:p w:rsidR="00403859" w:rsidRPr="00403859" w:rsidRDefault="00403859" w:rsidP="00403859">
      <w:pPr>
        <w:pStyle w:val="Listaszerbekezds"/>
        <w:numPr>
          <w:ilvl w:val="0"/>
          <w:numId w:val="14"/>
        </w:numPr>
        <w:spacing w:after="120" w:line="276" w:lineRule="auto"/>
        <w:jc w:val="both"/>
      </w:pPr>
      <w:r w:rsidRPr="00403859">
        <w:t xml:space="preserve">pótolja a GMV/GMVV kockázatértékelési formanyomtatványban a vektorok, </w:t>
      </w:r>
      <w:proofErr w:type="spellStart"/>
      <w:r w:rsidRPr="00403859">
        <w:t>plazmidok</w:t>
      </w:r>
      <w:proofErr w:type="spellEnd"/>
      <w:r w:rsidRPr="00403859">
        <w:t xml:space="preserve">, </w:t>
      </w:r>
      <w:proofErr w:type="spellStart"/>
      <w:r w:rsidRPr="00403859">
        <w:t>retrovírusok</w:t>
      </w:r>
      <w:proofErr w:type="spellEnd"/>
      <w:r w:rsidRPr="00403859">
        <w:t xml:space="preserve"> jellemzőinek felsorolását; </w:t>
      </w:r>
    </w:p>
    <w:p w:rsidR="00403859" w:rsidRPr="00403859" w:rsidRDefault="00403859" w:rsidP="00403859">
      <w:pPr>
        <w:pStyle w:val="Listaszerbekezds"/>
        <w:numPr>
          <w:ilvl w:val="0"/>
          <w:numId w:val="14"/>
        </w:numPr>
        <w:spacing w:after="120" w:line="276" w:lineRule="auto"/>
        <w:jc w:val="both"/>
      </w:pPr>
      <w:r w:rsidRPr="00403859">
        <w:t>egészítse ki a GMV/GMVV kockázatértékelés, 3.1.1.7 pontban adott választ, a vírus lehetséges átviteli útjainak megadásával, amely labor balesetek során előfordulhat.</w:t>
      </w:r>
    </w:p>
    <w:p w:rsidR="00403859" w:rsidRPr="00403859" w:rsidRDefault="00403859" w:rsidP="00403859">
      <w:pPr>
        <w:pStyle w:val="Szvegtrzs3"/>
        <w:spacing w:line="276" w:lineRule="auto"/>
        <w:jc w:val="both"/>
        <w:rPr>
          <w:sz w:val="24"/>
          <w:szCs w:val="24"/>
        </w:rPr>
      </w:pPr>
    </w:p>
    <w:p w:rsidR="00403859" w:rsidRPr="00403859" w:rsidRDefault="00403859" w:rsidP="00403859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r w:rsidRPr="00403859">
        <w:rPr>
          <w:color w:val="000000"/>
          <w:sz w:val="24"/>
          <w:szCs w:val="24"/>
        </w:rPr>
        <w:lastRenderedPageBreak/>
        <w:t xml:space="preserve">A Kérelmező 2025. március 26. napján érkezett, fentiekre vonatkozó – BGMF/278-4/2025. számon iktatott – válaszát Hatóságom rövid úton továbbította a Bizottság felé. </w:t>
      </w:r>
    </w:p>
    <w:p w:rsidR="00403859" w:rsidRPr="00403859" w:rsidRDefault="00403859" w:rsidP="00403859">
      <w:pPr>
        <w:shd w:val="clear" w:color="auto" w:fill="FFFFFF"/>
        <w:spacing w:line="276" w:lineRule="auto"/>
        <w:jc w:val="both"/>
      </w:pPr>
    </w:p>
    <w:p w:rsidR="00403859" w:rsidRPr="00403859" w:rsidRDefault="00403859" w:rsidP="00403859">
      <w:pPr>
        <w:tabs>
          <w:tab w:val="left" w:pos="709"/>
        </w:tabs>
        <w:spacing w:line="276" w:lineRule="auto"/>
        <w:jc w:val="both"/>
        <w:rPr>
          <w:i/>
        </w:rPr>
      </w:pPr>
      <w:r w:rsidRPr="00403859">
        <w:t xml:space="preserve">A Bizottság az eredeti kérelmet és a Kérelmező írásban megküldött válaszát 2025. március 27. napján személyesen tartott ülésén megtárgyalta, és az alábbiakat állapította meg GA-2025-9. számú véleményében: </w:t>
      </w:r>
      <w:r w:rsidRPr="00403859">
        <w:rPr>
          <w:i/>
        </w:rPr>
        <w:t>„A kérelmet a GEVB áttekintette, aminek az elbírálásához további információra volt szüksége. Kérdéseket fogalmazott meg a kérelmező részére, melyeket az eljáró hatóságon keresztül küldött meg a kérelmezőnek, valamint a kérelmezőt is meghallgatta. A válaszokat a GEVB megvitatta, és kielégítőnek találta.</w:t>
      </w:r>
      <w:r w:rsidRPr="00403859">
        <w:rPr>
          <w:bCs/>
          <w:i/>
        </w:rPr>
        <w:t xml:space="preserve"> </w:t>
      </w:r>
      <w:r w:rsidRPr="00403859">
        <w:rPr>
          <w:i/>
        </w:rPr>
        <w:t>Ennek alapján az engedélyt megadásra javasoljuk.”</w:t>
      </w:r>
    </w:p>
    <w:p w:rsidR="00403859" w:rsidRDefault="00403859" w:rsidP="00403859">
      <w:pPr>
        <w:pStyle w:val="Szvegtrzs3"/>
        <w:spacing w:line="276" w:lineRule="auto"/>
        <w:jc w:val="both"/>
        <w:rPr>
          <w:sz w:val="24"/>
          <w:szCs w:val="24"/>
        </w:rPr>
      </w:pPr>
    </w:p>
    <w:p w:rsidR="00403859" w:rsidRPr="00403859" w:rsidRDefault="00403859" w:rsidP="00403859">
      <w:pPr>
        <w:pStyle w:val="Szvegtrzs3"/>
        <w:spacing w:line="276" w:lineRule="auto"/>
        <w:jc w:val="both"/>
        <w:rPr>
          <w:bCs/>
          <w:color w:val="000000"/>
          <w:sz w:val="24"/>
          <w:szCs w:val="24"/>
        </w:rPr>
      </w:pPr>
      <w:r w:rsidRPr="00403859">
        <w:rPr>
          <w:bCs/>
          <w:color w:val="000000"/>
          <w:sz w:val="24"/>
          <w:szCs w:val="24"/>
        </w:rPr>
        <w:t xml:space="preserve">Mindezek alapján a rendelkező részben foglaltak szerint döntöttem. </w:t>
      </w:r>
    </w:p>
    <w:p w:rsidR="00403859" w:rsidRPr="00403859" w:rsidRDefault="00403859" w:rsidP="00403859">
      <w:pPr>
        <w:spacing w:line="276" w:lineRule="auto"/>
        <w:jc w:val="both"/>
        <w:rPr>
          <w:bCs/>
        </w:rPr>
      </w:pPr>
    </w:p>
    <w:p w:rsidR="00403859" w:rsidRPr="00403859" w:rsidRDefault="00403859" w:rsidP="00403859">
      <w:pPr>
        <w:pStyle w:val="Szvegtrzs3"/>
        <w:spacing w:line="276" w:lineRule="auto"/>
        <w:jc w:val="both"/>
        <w:rPr>
          <w:bCs/>
          <w:color w:val="000000"/>
          <w:sz w:val="24"/>
          <w:szCs w:val="24"/>
        </w:rPr>
      </w:pPr>
      <w:r w:rsidRPr="00403859">
        <w:rPr>
          <w:sz w:val="24"/>
          <w:szCs w:val="24"/>
        </w:rPr>
        <w:t xml:space="preserve">A Kérelmező az </w:t>
      </w:r>
      <w:proofErr w:type="spellStart"/>
      <w:r w:rsidRPr="00403859">
        <w:rPr>
          <w:sz w:val="24"/>
          <w:szCs w:val="24"/>
        </w:rPr>
        <w:t>Itv</w:t>
      </w:r>
      <w:proofErr w:type="spellEnd"/>
      <w:r w:rsidRPr="00403859">
        <w:rPr>
          <w:sz w:val="24"/>
          <w:szCs w:val="24"/>
        </w:rPr>
        <w:t xml:space="preserve">. 5. § (1) bekezdésének f) pontja, </w:t>
      </w:r>
      <w:r w:rsidRPr="00403859">
        <w:rPr>
          <w:color w:val="000000"/>
          <w:sz w:val="24"/>
          <w:szCs w:val="24"/>
        </w:rPr>
        <w:t xml:space="preserve">valamint </w:t>
      </w:r>
      <w:r w:rsidRPr="00403859">
        <w:rPr>
          <w:i/>
          <w:color w:val="000000"/>
          <w:sz w:val="24"/>
          <w:szCs w:val="24"/>
        </w:rPr>
        <w:t>a géntechnológiai tevékenység engedélyezéséért fizetendő igazgatási szolgáltatási díjakról</w:t>
      </w:r>
      <w:r w:rsidRPr="00403859">
        <w:rPr>
          <w:color w:val="000000"/>
          <w:sz w:val="24"/>
          <w:szCs w:val="24"/>
        </w:rPr>
        <w:t xml:space="preserve"> szóló 138/2004. (IX. 23.) FVM rendelet 7. §-</w:t>
      </w:r>
      <w:proofErr w:type="spellStart"/>
      <w:r w:rsidRPr="00403859">
        <w:rPr>
          <w:color w:val="000000"/>
          <w:sz w:val="24"/>
          <w:szCs w:val="24"/>
        </w:rPr>
        <w:t>ának</w:t>
      </w:r>
      <w:proofErr w:type="spellEnd"/>
      <w:r w:rsidRPr="00403859">
        <w:rPr>
          <w:color w:val="000000"/>
          <w:sz w:val="24"/>
          <w:szCs w:val="24"/>
        </w:rPr>
        <w:t xml:space="preserve"> b) pontja </w:t>
      </w:r>
      <w:r w:rsidRPr="00403859">
        <w:rPr>
          <w:sz w:val="24"/>
          <w:szCs w:val="24"/>
        </w:rPr>
        <w:t>alapján mentesül az igazgatási szolgáltatási díj megfizetése alól.</w:t>
      </w:r>
    </w:p>
    <w:p w:rsidR="00403859" w:rsidRPr="00403859" w:rsidRDefault="00403859" w:rsidP="00403859">
      <w:pPr>
        <w:spacing w:line="276" w:lineRule="auto"/>
        <w:jc w:val="both"/>
        <w:rPr>
          <w:bCs/>
          <w:highlight w:val="yellow"/>
        </w:rPr>
      </w:pPr>
    </w:p>
    <w:p w:rsidR="00403859" w:rsidRPr="00403859" w:rsidRDefault="00403859" w:rsidP="00403859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proofErr w:type="spellStart"/>
      <w:r w:rsidRPr="00403859">
        <w:rPr>
          <w:color w:val="000000"/>
          <w:sz w:val="24"/>
          <w:szCs w:val="24"/>
        </w:rPr>
        <w:t>Határozatomat</w:t>
      </w:r>
      <w:proofErr w:type="spellEnd"/>
      <w:r w:rsidRPr="00403859">
        <w:rPr>
          <w:color w:val="000000"/>
          <w:sz w:val="24"/>
          <w:szCs w:val="24"/>
        </w:rPr>
        <w:t xml:space="preserve"> a </w:t>
      </w:r>
      <w:proofErr w:type="spellStart"/>
      <w:r w:rsidRPr="00403859">
        <w:rPr>
          <w:color w:val="000000"/>
          <w:sz w:val="24"/>
          <w:szCs w:val="24"/>
        </w:rPr>
        <w:t>Gtv</w:t>
      </w:r>
      <w:proofErr w:type="spellEnd"/>
      <w:r w:rsidRPr="00403859">
        <w:rPr>
          <w:color w:val="000000"/>
          <w:sz w:val="24"/>
          <w:szCs w:val="24"/>
        </w:rPr>
        <w:t>. 3. § (1) bekezdése, 6. §-</w:t>
      </w:r>
      <w:proofErr w:type="gramStart"/>
      <w:r w:rsidRPr="00403859">
        <w:rPr>
          <w:color w:val="000000"/>
          <w:sz w:val="24"/>
          <w:szCs w:val="24"/>
        </w:rPr>
        <w:t>a</w:t>
      </w:r>
      <w:proofErr w:type="gramEnd"/>
      <w:r w:rsidRPr="00403859">
        <w:rPr>
          <w:color w:val="000000"/>
          <w:sz w:val="24"/>
          <w:szCs w:val="24"/>
        </w:rPr>
        <w:t>, 8-9. §-</w:t>
      </w:r>
      <w:proofErr w:type="spellStart"/>
      <w:r w:rsidRPr="00403859">
        <w:rPr>
          <w:color w:val="000000"/>
          <w:sz w:val="24"/>
          <w:szCs w:val="24"/>
        </w:rPr>
        <w:t>ai</w:t>
      </w:r>
      <w:proofErr w:type="spellEnd"/>
      <w:r w:rsidRPr="00403859">
        <w:rPr>
          <w:color w:val="000000"/>
          <w:sz w:val="24"/>
          <w:szCs w:val="24"/>
        </w:rPr>
        <w:t>, a Rendelet 1. § (1) bekezdése b) pontja, 2-7. §-</w:t>
      </w:r>
      <w:proofErr w:type="spellStart"/>
      <w:r w:rsidRPr="00403859">
        <w:rPr>
          <w:color w:val="000000"/>
          <w:sz w:val="24"/>
          <w:szCs w:val="24"/>
        </w:rPr>
        <w:t>ai</w:t>
      </w:r>
      <w:proofErr w:type="spellEnd"/>
      <w:r w:rsidRPr="00403859">
        <w:rPr>
          <w:color w:val="000000"/>
          <w:sz w:val="24"/>
          <w:szCs w:val="24"/>
        </w:rPr>
        <w:t xml:space="preserve">, a géntechnológiai tevékenységre vonatkozó nyilvántartás és adatszolgáltatás rendjéről, valamint a </w:t>
      </w:r>
      <w:r w:rsidRPr="00403859">
        <w:rPr>
          <w:i/>
          <w:color w:val="000000"/>
          <w:sz w:val="24"/>
          <w:szCs w:val="24"/>
        </w:rPr>
        <w:t>géntechnológiai tevékenységhez szükséges engedély iránti kérelemhez csatolandó dokumentációról</w:t>
      </w:r>
      <w:r w:rsidRPr="00403859">
        <w:rPr>
          <w:color w:val="000000"/>
          <w:sz w:val="24"/>
          <w:szCs w:val="24"/>
        </w:rPr>
        <w:t xml:space="preserve"> szóló 82/2003. (VII. 16.) FVM rendelet 1. § (1) bekezdésének c) pontja, a </w:t>
      </w:r>
      <w:r w:rsidRPr="00403859">
        <w:rPr>
          <w:i/>
          <w:color w:val="000000"/>
          <w:sz w:val="24"/>
          <w:szCs w:val="24"/>
        </w:rPr>
        <w:t>humán-egészségügy, humán gyógyszergyártás területén, és az emberi testtel közvetlenül érintkező vegyi anyagok esetében géntechnológiai tevékenység végzését engedélyező géntechnológiai hatóság, valamint a mezőgazdaság és az élelmiszeripar területén, illetve egyéb ipari célú felhasználás esetében géntechnológiai tevékenység végzését engedélyező eljárásban közreműködő géntechnológiai szakhatóság kijelöléséről</w:t>
      </w:r>
      <w:r w:rsidRPr="00403859">
        <w:rPr>
          <w:color w:val="000000"/>
          <w:sz w:val="24"/>
          <w:szCs w:val="24"/>
        </w:rPr>
        <w:t xml:space="preserve"> szóló 14/2008. (IV. 17.) EüM rendelet 1. § (1) bekezdése, továbbá az </w:t>
      </w:r>
      <w:r w:rsidRPr="00403859">
        <w:rPr>
          <w:i/>
          <w:color w:val="000000"/>
          <w:sz w:val="24"/>
          <w:szCs w:val="24"/>
        </w:rPr>
        <w:t>általános közigazgatási rendtartásról</w:t>
      </w:r>
      <w:r w:rsidRPr="00403859">
        <w:rPr>
          <w:color w:val="000000"/>
          <w:sz w:val="24"/>
          <w:szCs w:val="24"/>
        </w:rPr>
        <w:t xml:space="preserve"> szóló 2016. évi CL. törvény (a továbbiakban: </w:t>
      </w:r>
      <w:proofErr w:type="spellStart"/>
      <w:r w:rsidRPr="00403859">
        <w:rPr>
          <w:color w:val="000000"/>
          <w:sz w:val="24"/>
          <w:szCs w:val="24"/>
        </w:rPr>
        <w:t>Ákr</w:t>
      </w:r>
      <w:proofErr w:type="spellEnd"/>
      <w:r w:rsidRPr="00403859">
        <w:rPr>
          <w:color w:val="000000"/>
          <w:sz w:val="24"/>
          <w:szCs w:val="24"/>
        </w:rPr>
        <w:t xml:space="preserve">.) </w:t>
      </w:r>
      <w:r w:rsidRPr="00403859">
        <w:rPr>
          <w:sz w:val="24"/>
          <w:szCs w:val="24"/>
        </w:rPr>
        <w:t>80. § (1) bekezdése és 81. § (1) és (4) bekezdése</w:t>
      </w:r>
      <w:r w:rsidRPr="00403859">
        <w:rPr>
          <w:color w:val="000000"/>
          <w:sz w:val="24"/>
          <w:szCs w:val="24"/>
        </w:rPr>
        <w:t xml:space="preserve"> alapján hoztam meg.</w:t>
      </w:r>
    </w:p>
    <w:p w:rsidR="00403859" w:rsidRPr="00403859" w:rsidRDefault="00403859" w:rsidP="00403859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r w:rsidRPr="00403859">
        <w:rPr>
          <w:color w:val="000000"/>
          <w:sz w:val="24"/>
          <w:szCs w:val="24"/>
        </w:rPr>
        <w:t xml:space="preserve">A jogorvoslatról szóló tájékoztatás az </w:t>
      </w:r>
      <w:proofErr w:type="spellStart"/>
      <w:r w:rsidRPr="00403859">
        <w:rPr>
          <w:color w:val="000000"/>
          <w:sz w:val="24"/>
          <w:szCs w:val="24"/>
        </w:rPr>
        <w:t>Ákr</w:t>
      </w:r>
      <w:proofErr w:type="spellEnd"/>
      <w:r w:rsidRPr="00403859">
        <w:rPr>
          <w:color w:val="000000"/>
          <w:sz w:val="24"/>
          <w:szCs w:val="24"/>
        </w:rPr>
        <w:t xml:space="preserve">. 55. § (4) bekezdésén, 82. § (1) bekezdésén, 112. § (1) bekezdésén, 113. § (1) bekezdésén, 114. § (1) bekezdésén, valamint 116. § (1) bekezdésén és (4) bekezdésének a) pontján, továbbá a közigazgatási perrendtartásról szóló 2017. évi I. törvény 7. § (1) bekezdésének a) pontján, 12. § (1) bekezdésén, 13. § (1) bekezdésének b) pontján, 39. § (1)-(2) és (6) bekezdésén, 50. § (1) bekezdésén, 77. § (1)-(2) bekezdésén, 124. § (3) bekezdésén, valamint a </w:t>
      </w:r>
      <w:r w:rsidRPr="00403859">
        <w:rPr>
          <w:i/>
          <w:color w:val="000000"/>
          <w:sz w:val="24"/>
          <w:szCs w:val="24"/>
        </w:rPr>
        <w:t>bíróságok elnevezéséről, székhelyéről és illetékességi területének meghatározásáról</w:t>
      </w:r>
      <w:r w:rsidRPr="00403859">
        <w:rPr>
          <w:color w:val="000000"/>
          <w:sz w:val="24"/>
          <w:szCs w:val="24"/>
        </w:rPr>
        <w:t xml:space="preserve"> szóló 2010. évi CLXXXIV. törvény 3/A. §-án és 4. mellékletén alapul.</w:t>
      </w:r>
    </w:p>
    <w:p w:rsidR="00403859" w:rsidRPr="00403859" w:rsidRDefault="00403859" w:rsidP="00403859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r w:rsidRPr="00403859">
        <w:rPr>
          <w:color w:val="000000"/>
          <w:sz w:val="24"/>
          <w:szCs w:val="24"/>
        </w:rPr>
        <w:t xml:space="preserve">Hatáskörömet és illetékességemet a </w:t>
      </w:r>
      <w:proofErr w:type="spellStart"/>
      <w:r w:rsidRPr="00403859">
        <w:rPr>
          <w:color w:val="000000"/>
          <w:sz w:val="24"/>
          <w:szCs w:val="24"/>
        </w:rPr>
        <w:t>Gtv</w:t>
      </w:r>
      <w:proofErr w:type="spellEnd"/>
      <w:r w:rsidRPr="00403859">
        <w:rPr>
          <w:color w:val="000000"/>
          <w:sz w:val="24"/>
          <w:szCs w:val="24"/>
        </w:rPr>
        <w:t>. 4. § (1) bekezdés b) pontja, a Rendelet 1. § (3) bekezdése, valamint a Kormány tagjainak feladat- és hatásköréről szóló 182/2022 (V. 24.) Korm. rendelet 54. §-</w:t>
      </w:r>
      <w:proofErr w:type="spellStart"/>
      <w:r w:rsidRPr="00403859">
        <w:rPr>
          <w:color w:val="000000"/>
          <w:sz w:val="24"/>
          <w:szCs w:val="24"/>
        </w:rPr>
        <w:t>ának</w:t>
      </w:r>
      <w:proofErr w:type="spellEnd"/>
      <w:r w:rsidRPr="00403859">
        <w:rPr>
          <w:color w:val="000000"/>
          <w:sz w:val="24"/>
          <w:szCs w:val="24"/>
        </w:rPr>
        <w:t xml:space="preserve"> 9. pontja alapozza meg.</w:t>
      </w:r>
    </w:p>
    <w:p w:rsidR="00403859" w:rsidRDefault="00403859" w:rsidP="00403859">
      <w:pPr>
        <w:pStyle w:val="Szvegtrzs3"/>
        <w:spacing w:line="276" w:lineRule="auto"/>
        <w:jc w:val="both"/>
        <w:rPr>
          <w:sz w:val="24"/>
          <w:szCs w:val="24"/>
        </w:rPr>
      </w:pPr>
    </w:p>
    <w:p w:rsidR="00403859" w:rsidRPr="00403859" w:rsidRDefault="00403859" w:rsidP="00403859">
      <w:pPr>
        <w:pStyle w:val="Szvegtrzs3"/>
        <w:spacing w:line="276" w:lineRule="auto"/>
        <w:jc w:val="both"/>
        <w:rPr>
          <w:sz w:val="24"/>
          <w:szCs w:val="24"/>
        </w:rPr>
      </w:pPr>
      <w:r w:rsidRPr="00403859">
        <w:rPr>
          <w:sz w:val="24"/>
          <w:szCs w:val="24"/>
        </w:rPr>
        <w:t xml:space="preserve">Kiadmányozási jogom a </w:t>
      </w:r>
      <w:r w:rsidRPr="00403859">
        <w:rPr>
          <w:i/>
          <w:sz w:val="24"/>
          <w:szCs w:val="24"/>
        </w:rPr>
        <w:t>központi államigazgatási szervekről, valamint a Kormány tagjai és az államtitkárok jogállásáról</w:t>
      </w:r>
      <w:r w:rsidRPr="00403859">
        <w:rPr>
          <w:sz w:val="24"/>
          <w:szCs w:val="24"/>
        </w:rPr>
        <w:t xml:space="preserve"> szóló 2010. évi XLIII. törvény 5. § (3) bekezdésének b) pontján</w:t>
      </w:r>
      <w:r w:rsidRPr="00403859">
        <w:rPr>
          <w:color w:val="000000"/>
          <w:sz w:val="24"/>
          <w:szCs w:val="24"/>
        </w:rPr>
        <w:t xml:space="preserve">, valamint az </w:t>
      </w:r>
      <w:r w:rsidRPr="00403859">
        <w:rPr>
          <w:i/>
          <w:color w:val="000000"/>
          <w:sz w:val="24"/>
          <w:szCs w:val="24"/>
        </w:rPr>
        <w:t>Agrárminisztérium Szervezeti és Működési Szabályzatáról</w:t>
      </w:r>
      <w:r w:rsidRPr="00403859">
        <w:rPr>
          <w:color w:val="000000"/>
          <w:sz w:val="24"/>
          <w:szCs w:val="24"/>
        </w:rPr>
        <w:t xml:space="preserve"> szóló 1/2023 (VI. 30.) </w:t>
      </w:r>
      <w:r w:rsidRPr="00403859">
        <w:rPr>
          <w:color w:val="000000"/>
          <w:sz w:val="24"/>
          <w:szCs w:val="24"/>
        </w:rPr>
        <w:lastRenderedPageBreak/>
        <w:t>AM utasítás 1. mellékletének 73. § (1) bekezdésén és 2. függelékének 4.1.3. pont 3. alpont a) pontján alapul.</w:t>
      </w:r>
    </w:p>
    <w:p w:rsidR="00342047" w:rsidRDefault="0034204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277E4" w:rsidRPr="00343CBE" w:rsidRDefault="000A78D4" w:rsidP="00343CBE">
      <w:pPr>
        <w:suppressAutoHyphens/>
        <w:spacing w:line="276" w:lineRule="auto"/>
        <w:jc w:val="both"/>
        <w:rPr>
          <w:b/>
        </w:rPr>
      </w:pPr>
      <w:r w:rsidRPr="00343CBE">
        <w:rPr>
          <w:b/>
        </w:rPr>
        <w:lastRenderedPageBreak/>
        <w:t>A génállomány forrásai, a használt recipiens, donor, illetve szülő mikroorganizmusok, a használt gazda-vektor rendszer</w:t>
      </w:r>
      <w:r w:rsidR="006B2BE3" w:rsidRPr="00343CBE">
        <w:rPr>
          <w:b/>
        </w:rPr>
        <w:t>, a munka célja, a kockázatértékelés összefoglalása, valamint a hulladékkezelés módja</w:t>
      </w:r>
      <w:r w:rsidRPr="00343CBE">
        <w:rPr>
          <w:b/>
        </w:rPr>
        <w:t>:</w:t>
      </w:r>
    </w:p>
    <w:p w:rsidR="00B253DD" w:rsidRPr="00343CBE" w:rsidRDefault="00B253DD" w:rsidP="00343CBE">
      <w:pPr>
        <w:spacing w:line="276" w:lineRule="auto"/>
        <w:jc w:val="both"/>
        <w:rPr>
          <w:u w:val="single"/>
        </w:rPr>
      </w:pPr>
    </w:p>
    <w:p w:rsidR="005A11C4" w:rsidRPr="00343CBE" w:rsidRDefault="006018E8" w:rsidP="00343CBE">
      <w:pPr>
        <w:spacing w:line="276" w:lineRule="auto"/>
        <w:jc w:val="both"/>
      </w:pPr>
      <w:r w:rsidRPr="00343CBE">
        <w:rPr>
          <w:u w:val="single"/>
        </w:rPr>
        <w:t>Befogadó</w:t>
      </w:r>
      <w:r w:rsidR="003E35EE" w:rsidRPr="00343CBE">
        <w:rPr>
          <w:u w:val="single"/>
        </w:rPr>
        <w:t>, donor</w:t>
      </w:r>
      <w:r w:rsidRPr="00343CBE">
        <w:rPr>
          <w:u w:val="single"/>
        </w:rPr>
        <w:t xml:space="preserve"> szervezet</w:t>
      </w:r>
      <w:r w:rsidR="003E35EE" w:rsidRPr="00343CBE">
        <w:rPr>
          <w:u w:val="single"/>
        </w:rPr>
        <w:t>ek és vektorok</w:t>
      </w:r>
      <w:r w:rsidRPr="00343CBE">
        <w:t>:</w:t>
      </w:r>
      <w:r w:rsidR="004B25F8" w:rsidRPr="00343CBE">
        <w:t xml:space="preserve"> </w:t>
      </w:r>
    </w:p>
    <w:p w:rsidR="00343CBE" w:rsidRPr="00343CBE" w:rsidRDefault="00343CBE" w:rsidP="00343CB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342047">
        <w:rPr>
          <w:rFonts w:eastAsiaTheme="minorHAnsi"/>
          <w:color w:val="000000"/>
          <w:lang w:eastAsia="en-US"/>
        </w:rPr>
        <w:t xml:space="preserve"> </w:t>
      </w:r>
      <w:r w:rsidRPr="00343CBE">
        <w:rPr>
          <w:rFonts w:eastAsiaTheme="minorHAnsi"/>
          <w:color w:val="000000"/>
          <w:lang w:eastAsia="en-US"/>
        </w:rPr>
        <w:t xml:space="preserve">GM baktériumok: </w:t>
      </w:r>
      <w:proofErr w:type="spellStart"/>
      <w:r w:rsidRPr="00343CBE">
        <w:rPr>
          <w:rFonts w:eastAsiaTheme="minorHAnsi"/>
          <w:i/>
          <w:iCs/>
          <w:color w:val="000000"/>
          <w:lang w:eastAsia="en-US"/>
        </w:rPr>
        <w:t>Escherichia</w:t>
      </w:r>
      <w:proofErr w:type="spellEnd"/>
      <w:r w:rsidRPr="00343CBE">
        <w:rPr>
          <w:rFonts w:eastAsiaTheme="minorHAnsi"/>
          <w:i/>
          <w:iCs/>
          <w:color w:val="000000"/>
          <w:lang w:eastAsia="en-US"/>
        </w:rPr>
        <w:t xml:space="preserve"> coli </w:t>
      </w:r>
      <w:r w:rsidRPr="00343CBE">
        <w:rPr>
          <w:rFonts w:eastAsiaTheme="minorHAnsi"/>
          <w:color w:val="000000"/>
          <w:lang w:eastAsia="en-US"/>
        </w:rPr>
        <w:t>(laboratóriumi, nem p</w:t>
      </w:r>
      <w:r>
        <w:rPr>
          <w:rFonts w:eastAsiaTheme="minorHAnsi"/>
          <w:color w:val="000000"/>
          <w:lang w:eastAsia="en-US"/>
        </w:rPr>
        <w:t>atogén törzsek, DH5α, BL21-DE3);</w:t>
      </w:r>
    </w:p>
    <w:p w:rsidR="00343CBE" w:rsidRPr="00343CBE" w:rsidRDefault="00343CBE" w:rsidP="00343CB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342047">
        <w:rPr>
          <w:rFonts w:eastAsiaTheme="minorHAnsi"/>
          <w:color w:val="000000"/>
          <w:lang w:eastAsia="en-US"/>
        </w:rPr>
        <w:t xml:space="preserve"> </w:t>
      </w:r>
      <w:r w:rsidRPr="00343CBE">
        <w:rPr>
          <w:rFonts w:eastAsiaTheme="minorHAnsi"/>
          <w:color w:val="000000"/>
          <w:lang w:eastAsia="en-US"/>
        </w:rPr>
        <w:t xml:space="preserve">GM gombák: </w:t>
      </w:r>
      <w:proofErr w:type="spellStart"/>
      <w:r w:rsidRPr="00343CBE">
        <w:rPr>
          <w:rFonts w:eastAsiaTheme="minorHAnsi"/>
          <w:i/>
          <w:iCs/>
          <w:color w:val="000000"/>
          <w:lang w:eastAsia="en-US"/>
        </w:rPr>
        <w:t>Pichia</w:t>
      </w:r>
      <w:proofErr w:type="spellEnd"/>
      <w:r w:rsidRPr="00343CBE">
        <w:rPr>
          <w:rFonts w:eastAsiaTheme="minorHAnsi"/>
          <w:i/>
          <w:iCs/>
          <w:color w:val="000000"/>
          <w:lang w:eastAsia="en-US"/>
        </w:rPr>
        <w:t xml:space="preserve"> </w:t>
      </w:r>
      <w:proofErr w:type="spellStart"/>
      <w:r w:rsidRPr="00343CBE">
        <w:rPr>
          <w:rFonts w:eastAsiaTheme="minorHAnsi"/>
          <w:i/>
          <w:iCs/>
          <w:color w:val="000000"/>
          <w:lang w:eastAsia="en-US"/>
        </w:rPr>
        <w:t>pastoris</w:t>
      </w:r>
      <w:proofErr w:type="spellEnd"/>
      <w:r w:rsidRPr="00343CBE">
        <w:rPr>
          <w:rFonts w:eastAsiaTheme="minorHAnsi"/>
          <w:i/>
          <w:iCs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>laboratóriumi törzse;</w:t>
      </w:r>
    </w:p>
    <w:p w:rsidR="00343CBE" w:rsidRPr="00343CBE" w:rsidRDefault="00343CBE" w:rsidP="00343CB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Pr="00343CBE">
        <w:rPr>
          <w:rFonts w:eastAsiaTheme="minorHAnsi"/>
          <w:color w:val="000000"/>
          <w:lang w:eastAsia="en-US"/>
        </w:rPr>
        <w:t xml:space="preserve">GM vírusok: </w:t>
      </w:r>
      <w:proofErr w:type="spellStart"/>
      <w:r w:rsidRPr="00343CBE">
        <w:rPr>
          <w:rFonts w:eastAsiaTheme="minorHAnsi"/>
          <w:color w:val="000000"/>
          <w:lang w:eastAsia="en-US"/>
        </w:rPr>
        <w:t>rekombináns</w:t>
      </w:r>
      <w:proofErr w:type="spellEnd"/>
      <w:r w:rsidRPr="00343CBE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343CBE">
        <w:rPr>
          <w:rFonts w:eastAsiaTheme="minorHAnsi"/>
          <w:color w:val="000000"/>
          <w:lang w:eastAsia="en-US"/>
        </w:rPr>
        <w:t>retrovírusok</w:t>
      </w:r>
      <w:proofErr w:type="spellEnd"/>
      <w:r w:rsidRPr="00343CBE">
        <w:rPr>
          <w:rFonts w:eastAsiaTheme="minorHAnsi"/>
          <w:color w:val="000000"/>
          <w:lang w:eastAsia="en-US"/>
        </w:rPr>
        <w:t xml:space="preserve"> és lentivírus vektorok (</w:t>
      </w:r>
      <w:r>
        <w:rPr>
          <w:rFonts w:eastAsiaTheme="minorHAnsi"/>
          <w:color w:val="000000"/>
          <w:lang w:eastAsia="en-US"/>
        </w:rPr>
        <w:t xml:space="preserve">RD114 és VSV-g </w:t>
      </w:r>
      <w:proofErr w:type="spellStart"/>
      <w:r>
        <w:rPr>
          <w:rFonts w:eastAsiaTheme="minorHAnsi"/>
          <w:color w:val="000000"/>
          <w:lang w:eastAsia="en-US"/>
        </w:rPr>
        <w:t>kapszidokkal</w:t>
      </w:r>
      <w:proofErr w:type="spellEnd"/>
      <w:r>
        <w:rPr>
          <w:rFonts w:eastAsiaTheme="minorHAnsi"/>
          <w:color w:val="000000"/>
          <w:lang w:eastAsia="en-US"/>
        </w:rPr>
        <w:t>);</w:t>
      </w:r>
    </w:p>
    <w:p w:rsidR="00343CBE" w:rsidRPr="00343CBE" w:rsidRDefault="00343CBE" w:rsidP="00343CB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342047">
        <w:rPr>
          <w:rFonts w:eastAsiaTheme="minorHAnsi"/>
          <w:color w:val="000000"/>
          <w:lang w:eastAsia="en-US"/>
        </w:rPr>
        <w:t xml:space="preserve"> </w:t>
      </w:r>
      <w:r w:rsidRPr="00343CBE">
        <w:rPr>
          <w:rFonts w:eastAsiaTheme="minorHAnsi"/>
          <w:color w:val="000000"/>
          <w:lang w:eastAsia="en-US"/>
        </w:rPr>
        <w:t>GM emlős sejttenyészetek: HEK293T és CHO</w:t>
      </w:r>
      <w:r>
        <w:rPr>
          <w:rFonts w:eastAsiaTheme="minorHAnsi"/>
          <w:color w:val="000000"/>
          <w:lang w:eastAsia="en-US"/>
        </w:rPr>
        <w:t>;</w:t>
      </w:r>
      <w:r w:rsidRPr="00343CBE">
        <w:rPr>
          <w:rFonts w:eastAsiaTheme="minorHAnsi"/>
          <w:color w:val="000000"/>
          <w:lang w:eastAsia="en-US"/>
        </w:rPr>
        <w:t xml:space="preserve"> </w:t>
      </w:r>
    </w:p>
    <w:p w:rsidR="001523AB" w:rsidRPr="00343CBE" w:rsidRDefault="00343CBE" w:rsidP="00343CBE">
      <w:pPr>
        <w:pStyle w:val="Szvegtrzs3"/>
        <w:autoSpaceDE w:val="0"/>
        <w:autoSpaceDN w:val="0"/>
        <w:adjustRightInd w:val="0"/>
        <w:spacing w:after="0"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343CBE">
        <w:rPr>
          <w:rFonts w:eastAsiaTheme="minorHAnsi"/>
          <w:color w:val="000000"/>
          <w:sz w:val="24"/>
          <w:szCs w:val="24"/>
          <w:lang w:eastAsia="en-US"/>
        </w:rPr>
        <w:t>Primer humán T és NK sejtek</w:t>
      </w:r>
      <w:r>
        <w:rPr>
          <w:rFonts w:eastAsiaTheme="minorHAnsi"/>
          <w:color w:val="000000"/>
          <w:sz w:val="24"/>
          <w:szCs w:val="24"/>
          <w:lang w:eastAsia="en-US"/>
        </w:rPr>
        <w:t>.</w:t>
      </w:r>
    </w:p>
    <w:p w:rsidR="00343CBE" w:rsidRPr="00343CBE" w:rsidRDefault="00343CBE" w:rsidP="00343CBE">
      <w:pPr>
        <w:pStyle w:val="Szvegtrzs3"/>
        <w:autoSpaceDE w:val="0"/>
        <w:autoSpaceDN w:val="0"/>
        <w:adjustRightInd w:val="0"/>
        <w:spacing w:after="0" w:line="276" w:lineRule="auto"/>
        <w:jc w:val="both"/>
        <w:rPr>
          <w:rFonts w:eastAsiaTheme="minorHAnsi"/>
          <w:color w:val="000000"/>
          <w:sz w:val="24"/>
          <w:szCs w:val="24"/>
          <w:u w:val="single"/>
          <w:lang w:eastAsia="en-US"/>
        </w:rPr>
      </w:pPr>
    </w:p>
    <w:p w:rsidR="00343CBE" w:rsidRPr="00343CBE" w:rsidRDefault="00343CBE" w:rsidP="00343CBE">
      <w:pPr>
        <w:pStyle w:val="Szvegtrzs3"/>
        <w:autoSpaceDE w:val="0"/>
        <w:autoSpaceDN w:val="0"/>
        <w:adjustRightInd w:val="0"/>
        <w:spacing w:after="0" w:line="276" w:lineRule="auto"/>
        <w:jc w:val="both"/>
        <w:rPr>
          <w:rFonts w:eastAsiaTheme="minorHAnsi"/>
          <w:color w:val="000000"/>
          <w:sz w:val="24"/>
          <w:szCs w:val="24"/>
          <w:u w:val="single"/>
          <w:lang w:eastAsia="en-US"/>
        </w:rPr>
      </w:pPr>
      <w:r w:rsidRPr="00343CBE">
        <w:rPr>
          <w:rFonts w:eastAsiaTheme="minorHAnsi"/>
          <w:color w:val="000000"/>
          <w:sz w:val="24"/>
          <w:szCs w:val="24"/>
          <w:u w:val="single"/>
          <w:lang w:eastAsia="en-US"/>
        </w:rPr>
        <w:t xml:space="preserve">Vektorok: </w:t>
      </w:r>
    </w:p>
    <w:p w:rsidR="00343CBE" w:rsidRPr="00343CBE" w:rsidRDefault="00343CBE" w:rsidP="00343CBE">
      <w:pPr>
        <w:autoSpaceDE w:val="0"/>
        <w:autoSpaceDN w:val="0"/>
        <w:adjustRightInd w:val="0"/>
        <w:spacing w:after="49" w:line="276" w:lineRule="auto"/>
        <w:jc w:val="both"/>
        <w:rPr>
          <w:rFonts w:eastAsiaTheme="minorHAnsi"/>
          <w:color w:val="000000"/>
          <w:lang w:eastAsia="en-US"/>
        </w:rPr>
      </w:pPr>
      <w:r w:rsidRPr="00343CBE">
        <w:rPr>
          <w:rFonts w:eastAsiaTheme="minorHAnsi"/>
          <w:color w:val="000000"/>
          <w:lang w:eastAsia="en-US"/>
        </w:rPr>
        <w:t xml:space="preserve">- </w:t>
      </w:r>
      <w:proofErr w:type="spellStart"/>
      <w:r w:rsidRPr="00343CBE">
        <w:rPr>
          <w:rFonts w:eastAsiaTheme="minorHAnsi"/>
          <w:color w:val="000000"/>
          <w:lang w:eastAsia="en-US"/>
        </w:rPr>
        <w:t>Retrovirális</w:t>
      </w:r>
      <w:proofErr w:type="spellEnd"/>
      <w:r w:rsidRPr="00343CBE">
        <w:rPr>
          <w:rFonts w:eastAsiaTheme="minorHAnsi"/>
          <w:color w:val="000000"/>
          <w:lang w:eastAsia="en-US"/>
        </w:rPr>
        <w:t xml:space="preserve"> rendszer: </w:t>
      </w:r>
      <w:proofErr w:type="spellStart"/>
      <w:r w:rsidRPr="00343CBE">
        <w:rPr>
          <w:rFonts w:eastAsiaTheme="minorHAnsi"/>
          <w:color w:val="000000"/>
          <w:lang w:eastAsia="en-US"/>
        </w:rPr>
        <w:t>Murine</w:t>
      </w:r>
      <w:proofErr w:type="spellEnd"/>
      <w:r w:rsidRPr="00343CBE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343CBE">
        <w:rPr>
          <w:rFonts w:eastAsiaTheme="minorHAnsi"/>
          <w:color w:val="000000"/>
          <w:lang w:eastAsia="en-US"/>
        </w:rPr>
        <w:t>Leukemia</w:t>
      </w:r>
      <w:proofErr w:type="spellEnd"/>
      <w:r w:rsidRPr="00343CBE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343CBE">
        <w:rPr>
          <w:rFonts w:eastAsiaTheme="minorHAnsi"/>
          <w:color w:val="000000"/>
          <w:lang w:eastAsia="en-US"/>
        </w:rPr>
        <w:t>Virus</w:t>
      </w:r>
      <w:proofErr w:type="spellEnd"/>
      <w:r w:rsidRPr="00343CBE">
        <w:rPr>
          <w:rFonts w:eastAsiaTheme="minorHAnsi"/>
          <w:color w:val="000000"/>
          <w:lang w:eastAsia="en-US"/>
        </w:rPr>
        <w:t xml:space="preserve"> (MLV) alapú replikációképtelen rendszerek, </w:t>
      </w:r>
      <w:proofErr w:type="spellStart"/>
      <w:r w:rsidRPr="00343CBE">
        <w:rPr>
          <w:rFonts w:eastAsiaTheme="minorHAnsi"/>
          <w:color w:val="000000"/>
          <w:lang w:eastAsia="en-US"/>
        </w:rPr>
        <w:t>pszeudotípus</w:t>
      </w:r>
      <w:proofErr w:type="spellEnd"/>
      <w:r w:rsidRPr="00343CBE">
        <w:rPr>
          <w:rFonts w:eastAsiaTheme="minorHAnsi"/>
          <w:color w:val="000000"/>
          <w:lang w:eastAsia="en-US"/>
        </w:rPr>
        <w:t xml:space="preserve">: RD114 </w:t>
      </w:r>
      <w:proofErr w:type="spellStart"/>
      <w:r w:rsidRPr="00343CBE">
        <w:rPr>
          <w:rFonts w:eastAsiaTheme="minorHAnsi"/>
          <w:color w:val="000000"/>
          <w:lang w:eastAsia="en-US"/>
        </w:rPr>
        <w:t>glikoprotein</w:t>
      </w:r>
      <w:proofErr w:type="spellEnd"/>
      <w:r w:rsidR="00342047">
        <w:rPr>
          <w:rFonts w:eastAsiaTheme="minorHAnsi"/>
          <w:color w:val="000000"/>
          <w:lang w:eastAsia="en-US"/>
        </w:rPr>
        <w:t>;</w:t>
      </w:r>
    </w:p>
    <w:p w:rsidR="00343CBE" w:rsidRPr="00343CBE" w:rsidRDefault="00343CBE" w:rsidP="00343CBE">
      <w:pPr>
        <w:autoSpaceDE w:val="0"/>
        <w:autoSpaceDN w:val="0"/>
        <w:adjustRightInd w:val="0"/>
        <w:spacing w:after="49" w:line="276" w:lineRule="auto"/>
        <w:jc w:val="both"/>
        <w:rPr>
          <w:rFonts w:eastAsiaTheme="minorHAnsi"/>
          <w:color w:val="000000"/>
          <w:lang w:eastAsia="en-US"/>
        </w:rPr>
      </w:pPr>
      <w:r w:rsidRPr="00343CBE">
        <w:rPr>
          <w:rFonts w:eastAsiaTheme="minorHAnsi"/>
          <w:color w:val="000000"/>
          <w:lang w:eastAsia="en-US"/>
        </w:rPr>
        <w:t xml:space="preserve">- </w:t>
      </w:r>
      <w:proofErr w:type="spellStart"/>
      <w:r w:rsidRPr="00343CBE">
        <w:rPr>
          <w:rFonts w:eastAsiaTheme="minorHAnsi"/>
          <w:color w:val="000000"/>
          <w:lang w:eastAsia="en-US"/>
        </w:rPr>
        <w:t>Lentivirális</w:t>
      </w:r>
      <w:proofErr w:type="spellEnd"/>
      <w:r w:rsidRPr="00343CBE">
        <w:rPr>
          <w:rFonts w:eastAsiaTheme="minorHAnsi"/>
          <w:color w:val="000000"/>
          <w:lang w:eastAsia="en-US"/>
        </w:rPr>
        <w:t xml:space="preserve"> rendszer: HIV-1 alapú 2. vagy 3. generációs replikációképtelen rendszerek, </w:t>
      </w:r>
      <w:proofErr w:type="spellStart"/>
      <w:r w:rsidRPr="00343CBE">
        <w:rPr>
          <w:rFonts w:eastAsiaTheme="minorHAnsi"/>
          <w:color w:val="000000"/>
          <w:lang w:eastAsia="en-US"/>
        </w:rPr>
        <w:t>pszeudotípus</w:t>
      </w:r>
      <w:proofErr w:type="spellEnd"/>
      <w:r w:rsidRPr="00343CBE">
        <w:rPr>
          <w:rFonts w:eastAsiaTheme="minorHAnsi"/>
          <w:color w:val="000000"/>
          <w:lang w:eastAsia="en-US"/>
        </w:rPr>
        <w:t xml:space="preserve">: VSV-G </w:t>
      </w:r>
      <w:proofErr w:type="spellStart"/>
      <w:r w:rsidRPr="00343CBE">
        <w:rPr>
          <w:rFonts w:eastAsiaTheme="minorHAnsi"/>
          <w:color w:val="000000"/>
          <w:lang w:eastAsia="en-US"/>
        </w:rPr>
        <w:t>glikoprotein</w:t>
      </w:r>
      <w:proofErr w:type="spellEnd"/>
      <w:r w:rsidR="00342047">
        <w:rPr>
          <w:rFonts w:eastAsiaTheme="minorHAnsi"/>
          <w:color w:val="000000"/>
          <w:lang w:eastAsia="en-US"/>
        </w:rPr>
        <w:t>;</w:t>
      </w:r>
      <w:r w:rsidRPr="00343CBE">
        <w:rPr>
          <w:rFonts w:eastAsiaTheme="minorHAnsi"/>
          <w:color w:val="000000"/>
          <w:lang w:eastAsia="en-US"/>
        </w:rPr>
        <w:t xml:space="preserve"> </w:t>
      </w:r>
    </w:p>
    <w:p w:rsidR="00343CBE" w:rsidRPr="00343CBE" w:rsidRDefault="00343CBE" w:rsidP="00343CB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343CBE">
        <w:rPr>
          <w:rFonts w:eastAsiaTheme="minorHAnsi"/>
          <w:color w:val="000000"/>
          <w:lang w:eastAsia="en-US"/>
        </w:rPr>
        <w:t xml:space="preserve">- </w:t>
      </w:r>
      <w:proofErr w:type="spellStart"/>
      <w:r w:rsidRPr="00343CBE">
        <w:rPr>
          <w:rFonts w:eastAsiaTheme="minorHAnsi"/>
          <w:color w:val="000000"/>
          <w:lang w:eastAsia="en-US"/>
        </w:rPr>
        <w:t>Adeno</w:t>
      </w:r>
      <w:proofErr w:type="spellEnd"/>
      <w:r w:rsidRPr="00343CBE">
        <w:rPr>
          <w:rFonts w:eastAsiaTheme="minorHAnsi"/>
          <w:color w:val="000000"/>
          <w:lang w:eastAsia="en-US"/>
        </w:rPr>
        <w:t>-asszociált vírusvektor rendszer: a csomagoló rendszer elválasztása miatt szintén repl</w:t>
      </w:r>
      <w:r w:rsidR="00342047">
        <w:rPr>
          <w:rFonts w:eastAsiaTheme="minorHAnsi"/>
          <w:color w:val="000000"/>
          <w:lang w:eastAsia="en-US"/>
        </w:rPr>
        <w:t>i</w:t>
      </w:r>
      <w:r w:rsidRPr="00343CBE">
        <w:rPr>
          <w:rFonts w:eastAsiaTheme="minorHAnsi"/>
          <w:color w:val="000000"/>
          <w:lang w:eastAsia="en-US"/>
        </w:rPr>
        <w:t>kációképtelen</w:t>
      </w:r>
      <w:r w:rsidR="00342047">
        <w:rPr>
          <w:rFonts w:eastAsiaTheme="minorHAnsi"/>
          <w:color w:val="000000"/>
          <w:lang w:eastAsia="en-US"/>
        </w:rPr>
        <w:t>.</w:t>
      </w:r>
      <w:r w:rsidRPr="00343CBE">
        <w:rPr>
          <w:rFonts w:eastAsiaTheme="minorHAnsi"/>
          <w:color w:val="000000"/>
          <w:lang w:eastAsia="en-US"/>
        </w:rPr>
        <w:t xml:space="preserve"> </w:t>
      </w:r>
    </w:p>
    <w:p w:rsidR="00343CBE" w:rsidRPr="00343CBE" w:rsidRDefault="00343CBE" w:rsidP="00343CBE">
      <w:pPr>
        <w:pStyle w:val="Szvegtrzs3"/>
        <w:autoSpaceDE w:val="0"/>
        <w:autoSpaceDN w:val="0"/>
        <w:adjustRightInd w:val="0"/>
        <w:spacing w:after="0" w:line="276" w:lineRule="auto"/>
        <w:jc w:val="both"/>
        <w:rPr>
          <w:rFonts w:eastAsiaTheme="minorHAnsi"/>
          <w:color w:val="000000"/>
          <w:sz w:val="24"/>
          <w:szCs w:val="24"/>
          <w:u w:val="single"/>
          <w:lang w:eastAsia="en-US"/>
        </w:rPr>
      </w:pPr>
    </w:p>
    <w:p w:rsidR="00DA0D76" w:rsidRPr="00343CBE" w:rsidRDefault="000A78D4" w:rsidP="00343CBE">
      <w:pPr>
        <w:pStyle w:val="Szvegtrzs3"/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343CBE">
        <w:rPr>
          <w:sz w:val="24"/>
          <w:szCs w:val="24"/>
          <w:u w:val="single"/>
        </w:rPr>
        <w:t>A munka célja</w:t>
      </w:r>
      <w:r w:rsidRPr="00343CBE">
        <w:rPr>
          <w:sz w:val="24"/>
          <w:szCs w:val="24"/>
        </w:rPr>
        <w:t>:</w:t>
      </w:r>
      <w:r w:rsidR="00C96D13" w:rsidRPr="00343CBE">
        <w:rPr>
          <w:sz w:val="24"/>
          <w:szCs w:val="24"/>
        </w:rPr>
        <w:t xml:space="preserve"> </w:t>
      </w:r>
    </w:p>
    <w:p w:rsidR="00BE1824" w:rsidRPr="00343CBE" w:rsidRDefault="00343CBE" w:rsidP="00343CBE">
      <w:pPr>
        <w:pStyle w:val="Szvegtrzs3"/>
        <w:tabs>
          <w:tab w:val="left" w:pos="1843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343CBE">
        <w:rPr>
          <w:sz w:val="24"/>
          <w:szCs w:val="24"/>
        </w:rPr>
        <w:t xml:space="preserve">A </w:t>
      </w:r>
      <w:r w:rsidR="00342047">
        <w:rPr>
          <w:sz w:val="24"/>
          <w:szCs w:val="24"/>
        </w:rPr>
        <w:t>v</w:t>
      </w:r>
      <w:r w:rsidRPr="00343CBE">
        <w:rPr>
          <w:sz w:val="24"/>
          <w:szCs w:val="24"/>
        </w:rPr>
        <w:t>izsgálat</w:t>
      </w:r>
      <w:r w:rsidR="00342047">
        <w:rPr>
          <w:sz w:val="24"/>
          <w:szCs w:val="24"/>
        </w:rPr>
        <w:t>o</w:t>
      </w:r>
      <w:r w:rsidRPr="00343CBE">
        <w:rPr>
          <w:sz w:val="24"/>
          <w:szCs w:val="24"/>
        </w:rPr>
        <w:t>k célja a transzmembrán jelátvitelben és a membránpotenciál kialakításában részt vevő fehérjék (receptorok, ioncsatornák) vizsgálata, illetve a DNS különböző szintű szerveződési szintjeinek tanulmányozása.</w:t>
      </w:r>
    </w:p>
    <w:p w:rsidR="00343CBE" w:rsidRPr="00343CBE" w:rsidRDefault="00343CBE" w:rsidP="00343CBE">
      <w:pPr>
        <w:pStyle w:val="Szvegtrzs3"/>
        <w:tabs>
          <w:tab w:val="left" w:pos="1843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</w:p>
    <w:p w:rsidR="00827626" w:rsidRPr="00343CBE" w:rsidRDefault="00827626" w:rsidP="00343CBE">
      <w:pPr>
        <w:suppressAutoHyphens/>
        <w:spacing w:line="276" w:lineRule="auto"/>
        <w:jc w:val="both"/>
        <w:rPr>
          <w:u w:val="single"/>
        </w:rPr>
      </w:pPr>
      <w:r w:rsidRPr="00343CBE">
        <w:rPr>
          <w:u w:val="single"/>
        </w:rPr>
        <w:t>Kockázatértékelés összefoglalása:</w:t>
      </w:r>
    </w:p>
    <w:p w:rsidR="00343CBE" w:rsidRPr="00343CBE" w:rsidRDefault="00343CB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proofErr w:type="gramStart"/>
      <w:r w:rsidRPr="00343CBE">
        <w:rPr>
          <w:rFonts w:eastAsiaTheme="minorHAnsi"/>
          <w:color w:val="000000"/>
          <w:lang w:eastAsia="en-US"/>
        </w:rPr>
        <w:t xml:space="preserve">Az alkalmazandó vírusvektorok nem </w:t>
      </w:r>
      <w:proofErr w:type="spellStart"/>
      <w:r w:rsidRPr="00343CBE">
        <w:rPr>
          <w:rFonts w:eastAsiaTheme="minorHAnsi"/>
          <w:color w:val="000000"/>
          <w:lang w:eastAsia="en-US"/>
        </w:rPr>
        <w:t>replikálódók</w:t>
      </w:r>
      <w:proofErr w:type="spellEnd"/>
      <w:r w:rsidRPr="00343CBE">
        <w:rPr>
          <w:rFonts w:eastAsiaTheme="minorHAnsi"/>
          <w:color w:val="000000"/>
          <w:lang w:eastAsia="en-US"/>
        </w:rPr>
        <w:t>.</w:t>
      </w:r>
      <w:proofErr w:type="gramEnd"/>
      <w:r w:rsidRPr="00343CBE">
        <w:rPr>
          <w:rFonts w:eastAsiaTheme="minorHAnsi"/>
          <w:color w:val="000000"/>
          <w:lang w:eastAsia="en-US"/>
        </w:rPr>
        <w:t xml:space="preserve"> A vírusrészecskék előállítása során a strukturális és burokfehérje gének külön </w:t>
      </w:r>
      <w:proofErr w:type="spellStart"/>
      <w:r w:rsidRPr="00343CBE">
        <w:rPr>
          <w:rFonts w:eastAsiaTheme="minorHAnsi"/>
          <w:color w:val="000000"/>
          <w:lang w:eastAsia="en-US"/>
        </w:rPr>
        <w:t>plazmidokon</w:t>
      </w:r>
      <w:proofErr w:type="spellEnd"/>
      <w:r w:rsidRPr="00343CBE">
        <w:rPr>
          <w:rFonts w:eastAsiaTheme="minorHAnsi"/>
          <w:color w:val="000000"/>
          <w:lang w:eastAsia="en-US"/>
        </w:rPr>
        <w:t xml:space="preserve"> kerülnek biztosításra, így azok nem épülnek be a vírusrészecskébe, és nem kerülnek át a transzdukált sejtekbe. Ennek eredményeként</w:t>
      </w:r>
      <w:r w:rsidR="00342047">
        <w:rPr>
          <w:rFonts w:eastAsiaTheme="minorHAnsi"/>
          <w:color w:val="000000"/>
          <w:lang w:eastAsia="en-US"/>
        </w:rPr>
        <w:t>,</w:t>
      </w:r>
      <w:r w:rsidRPr="00343CBE">
        <w:rPr>
          <w:rFonts w:eastAsiaTheme="minorHAnsi"/>
          <w:color w:val="000000"/>
          <w:lang w:eastAsia="en-US"/>
        </w:rPr>
        <w:t xml:space="preserve"> még ha a vírus be is jut a szervezetbe, nem képes új </w:t>
      </w:r>
      <w:proofErr w:type="spellStart"/>
      <w:r w:rsidRPr="00343CBE">
        <w:rPr>
          <w:rFonts w:eastAsiaTheme="minorHAnsi"/>
          <w:color w:val="000000"/>
          <w:lang w:eastAsia="en-US"/>
        </w:rPr>
        <w:t>víruspartikulumokat</w:t>
      </w:r>
      <w:proofErr w:type="spellEnd"/>
      <w:r w:rsidRPr="00343CBE">
        <w:rPr>
          <w:rFonts w:eastAsiaTheme="minorHAnsi"/>
          <w:color w:val="000000"/>
          <w:lang w:eastAsia="en-US"/>
        </w:rPr>
        <w:t xml:space="preserve"> létrehozni, nem tud terjedni vagy aktív fertőzést kialakítani. A bejuttatott genetikai anyag kizárólag az elsődleges transzdukált sejtekben fejthet ki hatást </w:t>
      </w:r>
      <w:r w:rsidRPr="00343CBE">
        <w:rPr>
          <w:rFonts w:eastAsiaTheme="minorHAnsi"/>
          <w:lang w:eastAsia="en-US"/>
        </w:rPr>
        <w:t xml:space="preserve">(például </w:t>
      </w:r>
      <w:proofErr w:type="spellStart"/>
      <w:r w:rsidRPr="00343CBE">
        <w:rPr>
          <w:rFonts w:eastAsiaTheme="minorHAnsi"/>
          <w:lang w:eastAsia="en-US"/>
        </w:rPr>
        <w:t>génexpresszió</w:t>
      </w:r>
      <w:proofErr w:type="spellEnd"/>
      <w:r w:rsidRPr="00343CBE">
        <w:rPr>
          <w:rFonts w:eastAsiaTheme="minorHAnsi"/>
          <w:lang w:eastAsia="en-US"/>
        </w:rPr>
        <w:t xml:space="preserve">), de nem képes szisztémás fertőzést vagy betegséget kiváltani. Az elméleti veszélye fennállhat, hogy a genetikai anyag más génekkel, például </w:t>
      </w:r>
      <w:proofErr w:type="spellStart"/>
      <w:r w:rsidRPr="00343CBE">
        <w:rPr>
          <w:rFonts w:eastAsiaTheme="minorHAnsi"/>
          <w:lang w:eastAsia="en-US"/>
        </w:rPr>
        <w:t>onkogénekkel</w:t>
      </w:r>
      <w:proofErr w:type="spellEnd"/>
      <w:r w:rsidRPr="00343CBE">
        <w:rPr>
          <w:rFonts w:eastAsiaTheme="minorHAnsi"/>
          <w:lang w:eastAsia="en-US"/>
        </w:rPr>
        <w:t xml:space="preserve"> kölcsönhatásba lép, ami nemkívánatos sejtváltozásokhoz vezethet. A lentivírus véletlenszerű beépülése a célsejtek genomjába potenciálisan hozzájárulhat egy </w:t>
      </w:r>
      <w:proofErr w:type="spellStart"/>
      <w:r w:rsidRPr="00343CBE">
        <w:rPr>
          <w:rFonts w:eastAsiaTheme="minorHAnsi"/>
          <w:lang w:eastAsia="en-US"/>
        </w:rPr>
        <w:t>onkogén</w:t>
      </w:r>
      <w:proofErr w:type="spellEnd"/>
      <w:r w:rsidRPr="00343CBE">
        <w:rPr>
          <w:rFonts w:eastAsiaTheme="minorHAnsi"/>
          <w:lang w:eastAsia="en-US"/>
        </w:rPr>
        <w:t xml:space="preserve"> útvonalhoz, de a sejtenkénti kockázat alacsony. Különösen nagy mennyiségű </w:t>
      </w:r>
      <w:proofErr w:type="spellStart"/>
      <w:r w:rsidRPr="00343CBE">
        <w:rPr>
          <w:rFonts w:eastAsiaTheme="minorHAnsi"/>
          <w:lang w:eastAsia="en-US"/>
        </w:rPr>
        <w:t>virális</w:t>
      </w:r>
      <w:proofErr w:type="spellEnd"/>
      <w:r w:rsidRPr="00343CBE">
        <w:rPr>
          <w:rFonts w:eastAsiaTheme="minorHAnsi"/>
          <w:lang w:eastAsia="en-US"/>
        </w:rPr>
        <w:t xml:space="preserve"> közvetítőanyag felhasználása esetén az immunválasz is jelenthet kockázatot, ami gyulladást vagy túlérzékenységi reakciókat okozhat.. </w:t>
      </w:r>
      <w:r w:rsidRPr="00343CBE">
        <w:rPr>
          <w:rFonts w:eastAsiaTheme="minorHAnsi"/>
          <w:color w:val="000000"/>
          <w:lang w:eastAsia="en-US"/>
        </w:rPr>
        <w:t xml:space="preserve">Az </w:t>
      </w:r>
      <w:proofErr w:type="spellStart"/>
      <w:r w:rsidRPr="00343CBE">
        <w:rPr>
          <w:rFonts w:eastAsiaTheme="minorHAnsi"/>
          <w:color w:val="000000"/>
          <w:lang w:eastAsia="en-US"/>
        </w:rPr>
        <w:t>expressziós</w:t>
      </w:r>
      <w:proofErr w:type="spellEnd"/>
      <w:r w:rsidRPr="00343CBE">
        <w:rPr>
          <w:rFonts w:eastAsiaTheme="minorHAnsi"/>
          <w:color w:val="000000"/>
          <w:lang w:eastAsia="en-US"/>
        </w:rPr>
        <w:t xml:space="preserve"> vektorok előállítására használt </w:t>
      </w:r>
      <w:r w:rsidRPr="00343CBE">
        <w:rPr>
          <w:rFonts w:eastAsiaTheme="minorHAnsi"/>
          <w:i/>
          <w:iCs/>
          <w:color w:val="000000"/>
          <w:lang w:eastAsia="en-US"/>
        </w:rPr>
        <w:t xml:space="preserve">E. </w:t>
      </w:r>
      <w:proofErr w:type="gramStart"/>
      <w:r w:rsidRPr="00343CBE">
        <w:rPr>
          <w:rFonts w:eastAsiaTheme="minorHAnsi"/>
          <w:i/>
          <w:iCs/>
          <w:color w:val="000000"/>
          <w:lang w:eastAsia="en-US"/>
        </w:rPr>
        <w:t>coli</w:t>
      </w:r>
      <w:proofErr w:type="gramEnd"/>
      <w:r w:rsidRPr="00343CBE">
        <w:rPr>
          <w:rFonts w:eastAsiaTheme="minorHAnsi"/>
          <w:i/>
          <w:iCs/>
          <w:color w:val="000000"/>
          <w:lang w:eastAsia="en-US"/>
        </w:rPr>
        <w:t xml:space="preserve"> </w:t>
      </w:r>
      <w:r w:rsidRPr="00343CBE">
        <w:rPr>
          <w:rFonts w:eastAsiaTheme="minorHAnsi"/>
          <w:color w:val="000000"/>
          <w:lang w:eastAsia="en-US"/>
        </w:rPr>
        <w:t xml:space="preserve">DH5alpha törzs nem patogén. Annak a valószínűsége, hogy ez a transzformálások során változzon, elhanyagolható. A környezetben életképesek, de nem rendelkeznek szelekciós előnnyel a </w:t>
      </w:r>
      <w:proofErr w:type="spellStart"/>
      <w:r w:rsidRPr="00343CBE">
        <w:rPr>
          <w:rFonts w:eastAsiaTheme="minorHAnsi"/>
          <w:color w:val="000000"/>
          <w:lang w:eastAsia="en-US"/>
        </w:rPr>
        <w:t>bélbióta</w:t>
      </w:r>
      <w:proofErr w:type="spellEnd"/>
      <w:r w:rsidRPr="00343CBE">
        <w:rPr>
          <w:rFonts w:eastAsiaTheme="minorHAnsi"/>
          <w:color w:val="000000"/>
          <w:lang w:eastAsia="en-US"/>
        </w:rPr>
        <w:t xml:space="preserve"> nem GM </w:t>
      </w:r>
      <w:r w:rsidRPr="00343CBE">
        <w:rPr>
          <w:rFonts w:eastAsiaTheme="minorHAnsi"/>
          <w:i/>
          <w:iCs/>
          <w:color w:val="000000"/>
          <w:lang w:eastAsia="en-US"/>
        </w:rPr>
        <w:t xml:space="preserve">E. </w:t>
      </w:r>
      <w:proofErr w:type="gramStart"/>
      <w:r w:rsidRPr="00343CBE">
        <w:rPr>
          <w:rFonts w:eastAsiaTheme="minorHAnsi"/>
          <w:i/>
          <w:iCs/>
          <w:color w:val="000000"/>
          <w:lang w:eastAsia="en-US"/>
        </w:rPr>
        <w:t>coli</w:t>
      </w:r>
      <w:proofErr w:type="gramEnd"/>
      <w:r w:rsidRPr="00343CBE">
        <w:rPr>
          <w:rFonts w:eastAsiaTheme="minorHAnsi"/>
          <w:i/>
          <w:iCs/>
          <w:color w:val="000000"/>
          <w:lang w:eastAsia="en-US"/>
        </w:rPr>
        <w:t xml:space="preserve"> </w:t>
      </w:r>
      <w:r w:rsidRPr="00343CBE">
        <w:rPr>
          <w:rFonts w:eastAsiaTheme="minorHAnsi"/>
          <w:color w:val="000000"/>
          <w:lang w:eastAsia="en-US"/>
        </w:rPr>
        <w:t xml:space="preserve">baktériumához képest. A </w:t>
      </w:r>
      <w:proofErr w:type="spellStart"/>
      <w:r w:rsidRPr="00343CBE">
        <w:rPr>
          <w:rFonts w:eastAsiaTheme="minorHAnsi"/>
          <w:i/>
          <w:iCs/>
          <w:color w:val="000000"/>
          <w:lang w:eastAsia="en-US"/>
        </w:rPr>
        <w:t>Pichia</w:t>
      </w:r>
      <w:proofErr w:type="spellEnd"/>
      <w:r w:rsidRPr="00343CBE">
        <w:rPr>
          <w:rFonts w:eastAsiaTheme="minorHAnsi"/>
          <w:i/>
          <w:iCs/>
          <w:color w:val="000000"/>
          <w:lang w:eastAsia="en-US"/>
        </w:rPr>
        <w:t xml:space="preserve"> </w:t>
      </w:r>
      <w:proofErr w:type="spellStart"/>
      <w:r w:rsidRPr="00343CBE">
        <w:rPr>
          <w:rFonts w:eastAsiaTheme="minorHAnsi"/>
          <w:i/>
          <w:iCs/>
          <w:color w:val="000000"/>
          <w:lang w:eastAsia="en-US"/>
        </w:rPr>
        <w:t>pastoris</w:t>
      </w:r>
      <w:proofErr w:type="spellEnd"/>
      <w:r w:rsidRPr="00343CBE">
        <w:rPr>
          <w:rFonts w:eastAsiaTheme="minorHAnsi"/>
          <w:i/>
          <w:iCs/>
          <w:color w:val="000000"/>
          <w:lang w:eastAsia="en-US"/>
        </w:rPr>
        <w:t xml:space="preserve"> </w:t>
      </w:r>
      <w:r w:rsidRPr="00343CBE">
        <w:rPr>
          <w:rFonts w:eastAsiaTheme="minorHAnsi"/>
          <w:color w:val="000000"/>
          <w:lang w:eastAsia="en-US"/>
        </w:rPr>
        <w:t xml:space="preserve">nem patogén gomba, nem ismert </w:t>
      </w:r>
      <w:proofErr w:type="spellStart"/>
      <w:r w:rsidRPr="00343CBE">
        <w:rPr>
          <w:rFonts w:eastAsiaTheme="minorHAnsi"/>
          <w:color w:val="000000"/>
          <w:lang w:eastAsia="en-US"/>
        </w:rPr>
        <w:t>patogenitása</w:t>
      </w:r>
      <w:proofErr w:type="spellEnd"/>
      <w:r w:rsidRPr="00343CBE">
        <w:rPr>
          <w:rFonts w:eastAsiaTheme="minorHAnsi"/>
          <w:color w:val="000000"/>
          <w:lang w:eastAsia="en-US"/>
        </w:rPr>
        <w:t xml:space="preserve"> emberre vagy állatra. A </w:t>
      </w:r>
      <w:proofErr w:type="spellStart"/>
      <w:r w:rsidRPr="00343CBE">
        <w:rPr>
          <w:rFonts w:eastAsiaTheme="minorHAnsi"/>
          <w:color w:val="000000"/>
          <w:lang w:eastAsia="en-US"/>
        </w:rPr>
        <w:t>rekombináns</w:t>
      </w:r>
      <w:proofErr w:type="spellEnd"/>
      <w:r w:rsidRPr="00343CBE">
        <w:rPr>
          <w:rFonts w:eastAsiaTheme="minorHAnsi"/>
          <w:color w:val="000000"/>
          <w:lang w:eastAsia="en-US"/>
        </w:rPr>
        <w:t xml:space="preserve"> skorpiótoxintermelés kizárólag zárt rendszerben történik. A termelt toxinok 30-40 </w:t>
      </w:r>
      <w:proofErr w:type="spellStart"/>
      <w:r w:rsidRPr="00343CBE">
        <w:rPr>
          <w:rFonts w:eastAsiaTheme="minorHAnsi"/>
          <w:color w:val="000000"/>
          <w:lang w:eastAsia="en-US"/>
        </w:rPr>
        <w:t>amiosavból</w:t>
      </w:r>
      <w:proofErr w:type="spellEnd"/>
      <w:r w:rsidRPr="00343CBE">
        <w:rPr>
          <w:rFonts w:eastAsiaTheme="minorHAnsi"/>
          <w:color w:val="000000"/>
          <w:lang w:eastAsia="en-US"/>
        </w:rPr>
        <w:t xml:space="preserve"> álló </w:t>
      </w:r>
      <w:proofErr w:type="spellStart"/>
      <w:r w:rsidRPr="00343CBE">
        <w:rPr>
          <w:rFonts w:eastAsiaTheme="minorHAnsi"/>
          <w:color w:val="000000"/>
          <w:lang w:eastAsia="en-US"/>
        </w:rPr>
        <w:t>peptidek</w:t>
      </w:r>
      <w:proofErr w:type="spellEnd"/>
      <w:r w:rsidRPr="00343CBE">
        <w:rPr>
          <w:rFonts w:eastAsiaTheme="minorHAnsi"/>
          <w:color w:val="000000"/>
          <w:lang w:eastAsia="en-US"/>
        </w:rPr>
        <w:t xml:space="preserve">. A </w:t>
      </w:r>
      <w:proofErr w:type="spellStart"/>
      <w:r w:rsidRPr="00343CBE">
        <w:rPr>
          <w:rFonts w:eastAsiaTheme="minorHAnsi"/>
          <w:color w:val="000000"/>
          <w:lang w:eastAsia="en-US"/>
        </w:rPr>
        <w:t>peptidek</w:t>
      </w:r>
      <w:proofErr w:type="spellEnd"/>
      <w:r w:rsidRPr="00343CBE">
        <w:rPr>
          <w:rFonts w:eastAsiaTheme="minorHAnsi"/>
          <w:color w:val="000000"/>
          <w:lang w:eastAsia="en-US"/>
        </w:rPr>
        <w:t xml:space="preserve"> szobahőmérsékleten viszonylag gyorsan elbomlanak és oxidálódnak, emiatt ioncsatorna gátló képességüket elveszítik. Ezen felül a </w:t>
      </w:r>
      <w:proofErr w:type="spellStart"/>
      <w:r w:rsidRPr="00343CBE">
        <w:rPr>
          <w:rFonts w:eastAsiaTheme="minorHAnsi"/>
          <w:color w:val="000000"/>
          <w:lang w:eastAsia="en-US"/>
        </w:rPr>
        <w:t>peptidek</w:t>
      </w:r>
      <w:proofErr w:type="spellEnd"/>
      <w:r w:rsidRPr="00343CBE">
        <w:rPr>
          <w:rFonts w:eastAsiaTheme="minorHAnsi"/>
          <w:color w:val="000000"/>
          <w:lang w:eastAsia="en-US"/>
        </w:rPr>
        <w:t xml:space="preserve"> bőrön keresztül nem szívódnak fel, a gyomor-bél traktusban az emésztőenzimek a </w:t>
      </w:r>
      <w:proofErr w:type="spellStart"/>
      <w:r w:rsidRPr="00343CBE">
        <w:rPr>
          <w:rFonts w:eastAsiaTheme="minorHAnsi"/>
          <w:color w:val="000000"/>
          <w:lang w:eastAsia="en-US"/>
        </w:rPr>
        <w:t>peptideket</w:t>
      </w:r>
      <w:proofErr w:type="spellEnd"/>
      <w:r w:rsidRPr="00343CBE">
        <w:rPr>
          <w:rFonts w:eastAsiaTheme="minorHAnsi"/>
          <w:color w:val="000000"/>
          <w:lang w:eastAsia="en-US"/>
        </w:rPr>
        <w:t xml:space="preserve"> </w:t>
      </w:r>
      <w:r w:rsidRPr="00343CBE">
        <w:rPr>
          <w:rFonts w:eastAsiaTheme="minorHAnsi"/>
          <w:color w:val="000000"/>
          <w:lang w:eastAsia="en-US"/>
        </w:rPr>
        <w:lastRenderedPageBreak/>
        <w:t xml:space="preserve">elbontják, csak </w:t>
      </w:r>
      <w:proofErr w:type="spellStart"/>
      <w:r w:rsidRPr="00343CBE">
        <w:rPr>
          <w:rFonts w:eastAsiaTheme="minorHAnsi"/>
          <w:color w:val="000000"/>
          <w:lang w:eastAsia="en-US"/>
        </w:rPr>
        <w:t>parenterálisan</w:t>
      </w:r>
      <w:proofErr w:type="spellEnd"/>
      <w:r w:rsidRPr="00343CBE">
        <w:rPr>
          <w:rFonts w:eastAsiaTheme="minorHAnsi"/>
          <w:color w:val="000000"/>
          <w:lang w:eastAsia="en-US"/>
        </w:rPr>
        <w:t xml:space="preserve"> adhatók be hatásosan a célszervezetbe</w:t>
      </w:r>
      <w:r>
        <w:rPr>
          <w:rFonts w:eastAsiaTheme="minorHAnsi"/>
          <w:color w:val="000000"/>
          <w:lang w:eastAsia="en-US"/>
        </w:rPr>
        <w:t>.</w:t>
      </w:r>
      <w:r w:rsidRPr="00343CBE">
        <w:rPr>
          <w:rFonts w:eastAsiaTheme="minorHAnsi"/>
          <w:color w:val="000000"/>
          <w:lang w:eastAsia="en-US"/>
        </w:rPr>
        <w:t xml:space="preserve"> A </w:t>
      </w:r>
      <w:r w:rsidR="00342047" w:rsidRPr="00343CBE">
        <w:rPr>
          <w:rFonts w:eastAsiaTheme="minorHAnsi"/>
          <w:i/>
          <w:iCs/>
          <w:color w:val="000000"/>
          <w:lang w:eastAsia="en-US"/>
        </w:rPr>
        <w:t>P</w:t>
      </w:r>
      <w:r w:rsidR="00342047">
        <w:rPr>
          <w:rFonts w:eastAsiaTheme="minorHAnsi"/>
          <w:i/>
          <w:iCs/>
          <w:color w:val="000000"/>
          <w:lang w:eastAsia="en-US"/>
        </w:rPr>
        <w:t>.</w:t>
      </w:r>
      <w:r w:rsidR="00342047" w:rsidRPr="00343CBE">
        <w:rPr>
          <w:rFonts w:eastAsiaTheme="minorHAnsi"/>
          <w:i/>
          <w:iCs/>
          <w:color w:val="000000"/>
          <w:lang w:eastAsia="en-US"/>
        </w:rPr>
        <w:t xml:space="preserve"> </w:t>
      </w:r>
      <w:proofErr w:type="spellStart"/>
      <w:r w:rsidRPr="00343CBE">
        <w:rPr>
          <w:rFonts w:eastAsiaTheme="minorHAnsi"/>
          <w:i/>
          <w:iCs/>
          <w:color w:val="000000"/>
          <w:lang w:eastAsia="en-US"/>
        </w:rPr>
        <w:t>pastoris</w:t>
      </w:r>
      <w:proofErr w:type="spellEnd"/>
      <w:r w:rsidRPr="00343CBE">
        <w:rPr>
          <w:rFonts w:eastAsiaTheme="minorHAnsi"/>
          <w:i/>
          <w:iCs/>
          <w:color w:val="000000"/>
          <w:lang w:eastAsia="en-US"/>
        </w:rPr>
        <w:t xml:space="preserve"> </w:t>
      </w:r>
      <w:r w:rsidRPr="00343CBE">
        <w:rPr>
          <w:rFonts w:eastAsiaTheme="minorHAnsi"/>
          <w:color w:val="000000"/>
          <w:lang w:eastAsia="en-US"/>
        </w:rPr>
        <w:t xml:space="preserve">tenyésztőfolyadék belélegzése nem életszerű, a tenyésztő folyadék szembe kerülését megakadályozza a védőszemüveg. Nyílt sérülésen keresztül a tenyésztőfolyadék olyan mértékű bejutása a szervezetbe, ami biológiai hatással rendelkezne, szinténelhanyagolható valószínűségű. </w:t>
      </w:r>
      <w:r w:rsidR="00342047">
        <w:rPr>
          <w:rFonts w:eastAsiaTheme="minorHAnsi"/>
          <w:color w:val="000000"/>
          <w:lang w:eastAsia="en-US"/>
        </w:rPr>
        <w:t>H</w:t>
      </w:r>
      <w:r w:rsidRPr="00343CBE">
        <w:rPr>
          <w:rFonts w:eastAsiaTheme="minorHAnsi"/>
          <w:color w:val="000000"/>
          <w:lang w:eastAsia="en-US"/>
        </w:rPr>
        <w:t xml:space="preserve">a ezek mégis bekövetkeznének, a laboratóriumban előállított </w:t>
      </w:r>
      <w:proofErr w:type="spellStart"/>
      <w:r w:rsidRPr="00343CBE">
        <w:rPr>
          <w:rFonts w:eastAsiaTheme="minorHAnsi"/>
          <w:color w:val="000000"/>
          <w:lang w:eastAsia="en-US"/>
        </w:rPr>
        <w:t>peptidek</w:t>
      </w:r>
      <w:proofErr w:type="spellEnd"/>
      <w:r w:rsidRPr="00343CBE">
        <w:rPr>
          <w:rFonts w:eastAsiaTheme="minorHAnsi"/>
          <w:color w:val="000000"/>
          <w:lang w:eastAsia="en-US"/>
        </w:rPr>
        <w:t xml:space="preserve"> a központi idegrendszer ioncsatornáira specifikusak, bejutásukat az agyba a véráramból a vér-agy gát lehetetlenné teszi. A termelt ioncsatorna gátló toxinok emberre vagy a környezetre kifejtett hatása elhanyagolható, nem jelent veszélyt. A </w:t>
      </w:r>
      <w:r w:rsidR="00342047" w:rsidRPr="00343CBE">
        <w:rPr>
          <w:rFonts w:eastAsiaTheme="minorHAnsi"/>
          <w:i/>
          <w:iCs/>
          <w:color w:val="000000"/>
          <w:lang w:eastAsia="en-US"/>
        </w:rPr>
        <w:t>P</w:t>
      </w:r>
      <w:r w:rsidR="00342047">
        <w:rPr>
          <w:rFonts w:eastAsiaTheme="minorHAnsi"/>
          <w:i/>
          <w:iCs/>
          <w:color w:val="000000"/>
          <w:lang w:eastAsia="en-US"/>
        </w:rPr>
        <w:t>.</w:t>
      </w:r>
      <w:r w:rsidR="00342047" w:rsidRPr="00343CBE">
        <w:rPr>
          <w:rFonts w:eastAsiaTheme="minorHAnsi"/>
          <w:i/>
          <w:iCs/>
          <w:color w:val="000000"/>
          <w:lang w:eastAsia="en-US"/>
        </w:rPr>
        <w:t xml:space="preserve"> </w:t>
      </w:r>
      <w:proofErr w:type="spellStart"/>
      <w:r w:rsidRPr="00343CBE">
        <w:rPr>
          <w:rFonts w:eastAsiaTheme="minorHAnsi"/>
          <w:i/>
          <w:iCs/>
          <w:color w:val="000000"/>
          <w:lang w:eastAsia="en-US"/>
        </w:rPr>
        <w:t>pastoris</w:t>
      </w:r>
      <w:r w:rsidRPr="00343CBE">
        <w:rPr>
          <w:rFonts w:eastAsiaTheme="minorHAnsi"/>
          <w:color w:val="000000"/>
          <w:lang w:eastAsia="en-US"/>
        </w:rPr>
        <w:t>-ban</w:t>
      </w:r>
      <w:proofErr w:type="spellEnd"/>
      <w:r w:rsidRPr="00343CBE">
        <w:rPr>
          <w:rFonts w:eastAsiaTheme="minorHAnsi"/>
          <w:color w:val="000000"/>
          <w:lang w:eastAsia="en-US"/>
        </w:rPr>
        <w:t xml:space="preserve"> a </w:t>
      </w:r>
      <w:proofErr w:type="spellStart"/>
      <w:r w:rsidRPr="00343CBE">
        <w:rPr>
          <w:rFonts w:eastAsiaTheme="minorHAnsi"/>
          <w:color w:val="000000"/>
          <w:lang w:eastAsia="en-US"/>
        </w:rPr>
        <w:t>peptid</w:t>
      </w:r>
      <w:proofErr w:type="spellEnd"/>
      <w:r w:rsidRPr="00343CBE">
        <w:rPr>
          <w:rFonts w:eastAsiaTheme="minorHAnsi"/>
          <w:color w:val="000000"/>
          <w:lang w:eastAsia="en-US"/>
        </w:rPr>
        <w:t xml:space="preserve"> toxinokat kódoló </w:t>
      </w:r>
      <w:proofErr w:type="spellStart"/>
      <w:r w:rsidRPr="00343CBE">
        <w:rPr>
          <w:rFonts w:eastAsiaTheme="minorHAnsi"/>
          <w:color w:val="000000"/>
          <w:lang w:eastAsia="en-US"/>
        </w:rPr>
        <w:t>plazmidot</w:t>
      </w:r>
      <w:proofErr w:type="spellEnd"/>
      <w:r w:rsidRPr="00343CBE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343CBE">
        <w:rPr>
          <w:rFonts w:eastAsiaTheme="minorHAnsi"/>
          <w:color w:val="000000"/>
          <w:lang w:eastAsia="en-US"/>
        </w:rPr>
        <w:t>transziensen</w:t>
      </w:r>
      <w:proofErr w:type="spellEnd"/>
      <w:r w:rsidRPr="00343CBE">
        <w:rPr>
          <w:rFonts w:eastAsiaTheme="minorHAnsi"/>
          <w:color w:val="000000"/>
          <w:lang w:eastAsia="en-US"/>
        </w:rPr>
        <w:t xml:space="preserve"> juttatják be, az nem integrálódik a gomba genomjába. A tevékenység során használt </w:t>
      </w:r>
      <w:r w:rsidRPr="00343CBE">
        <w:rPr>
          <w:rFonts w:eastAsiaTheme="minorHAnsi"/>
          <w:i/>
          <w:iCs/>
          <w:color w:val="000000"/>
          <w:lang w:eastAsia="en-US"/>
        </w:rPr>
        <w:t xml:space="preserve">Hv1 </w:t>
      </w:r>
      <w:r w:rsidRPr="00343CBE">
        <w:rPr>
          <w:rFonts w:eastAsiaTheme="minorHAnsi"/>
          <w:color w:val="000000"/>
          <w:lang w:eastAsia="en-US"/>
        </w:rPr>
        <w:t>KO GM egerek nem toxikusak, nem allergének, nem különbözik a viselkedésük sem a vad típusú társaiktól.</w:t>
      </w:r>
      <w:r>
        <w:rPr>
          <w:rFonts w:eastAsiaTheme="minorHAnsi"/>
          <w:color w:val="000000"/>
          <w:lang w:eastAsia="en-US"/>
        </w:rPr>
        <w:t xml:space="preserve"> </w:t>
      </w:r>
      <w:r w:rsidRPr="00343CBE">
        <w:rPr>
          <w:rFonts w:eastAsiaTheme="minorHAnsi"/>
          <w:color w:val="000000"/>
          <w:lang w:eastAsia="en-US"/>
        </w:rPr>
        <w:t xml:space="preserve">Az </w:t>
      </w:r>
      <w:proofErr w:type="spellStart"/>
      <w:r w:rsidRPr="00343CBE">
        <w:rPr>
          <w:rFonts w:eastAsiaTheme="minorHAnsi"/>
          <w:color w:val="000000"/>
          <w:lang w:eastAsia="en-US"/>
        </w:rPr>
        <w:t>expressziós</w:t>
      </w:r>
      <w:proofErr w:type="spellEnd"/>
      <w:r w:rsidRPr="00343CBE">
        <w:rPr>
          <w:rFonts w:eastAsiaTheme="minorHAnsi"/>
          <w:color w:val="000000"/>
          <w:lang w:eastAsia="en-US"/>
        </w:rPr>
        <w:t xml:space="preserve"> vektorok előállítására használt </w:t>
      </w:r>
      <w:r w:rsidRPr="00343CBE">
        <w:rPr>
          <w:rFonts w:eastAsiaTheme="minorHAnsi"/>
          <w:i/>
          <w:iCs/>
          <w:color w:val="000000"/>
          <w:lang w:eastAsia="en-US"/>
        </w:rPr>
        <w:t xml:space="preserve">E. </w:t>
      </w:r>
      <w:proofErr w:type="gramStart"/>
      <w:r w:rsidRPr="00343CBE">
        <w:rPr>
          <w:rFonts w:eastAsiaTheme="minorHAnsi"/>
          <w:i/>
          <w:iCs/>
          <w:color w:val="000000"/>
          <w:lang w:eastAsia="en-US"/>
        </w:rPr>
        <w:t>coli</w:t>
      </w:r>
      <w:proofErr w:type="gramEnd"/>
      <w:r w:rsidRPr="00343CBE">
        <w:rPr>
          <w:rFonts w:eastAsiaTheme="minorHAnsi"/>
          <w:i/>
          <w:iCs/>
          <w:color w:val="000000"/>
          <w:lang w:eastAsia="en-US"/>
        </w:rPr>
        <w:t xml:space="preserve"> </w:t>
      </w:r>
      <w:r w:rsidRPr="00343CBE">
        <w:rPr>
          <w:rFonts w:eastAsiaTheme="minorHAnsi"/>
          <w:color w:val="000000"/>
          <w:lang w:eastAsia="en-US"/>
        </w:rPr>
        <w:t>DH5alpha baktériumtörzs antib</w:t>
      </w:r>
      <w:r>
        <w:rPr>
          <w:rFonts w:eastAsiaTheme="minorHAnsi"/>
          <w:color w:val="000000"/>
          <w:lang w:eastAsia="en-US"/>
        </w:rPr>
        <w:t xml:space="preserve">iotikumrezisztenciát tartalmaz, ennek környezeti kockázati szintje alacsony.  </w:t>
      </w:r>
      <w:r w:rsidRPr="00343CBE">
        <w:rPr>
          <w:rFonts w:eastAsiaTheme="minorHAnsi"/>
          <w:color w:val="000000"/>
          <w:lang w:eastAsia="en-US"/>
        </w:rPr>
        <w:t xml:space="preserve">A laboratóriumban alkalmazott </w:t>
      </w:r>
      <w:proofErr w:type="spellStart"/>
      <w:r w:rsidRPr="00343CBE">
        <w:rPr>
          <w:rFonts w:eastAsiaTheme="minorHAnsi"/>
          <w:color w:val="000000"/>
          <w:lang w:eastAsia="en-US"/>
        </w:rPr>
        <w:t>retro</w:t>
      </w:r>
      <w:proofErr w:type="spellEnd"/>
      <w:r w:rsidRPr="00343CBE">
        <w:rPr>
          <w:rFonts w:eastAsiaTheme="minorHAnsi"/>
          <w:color w:val="000000"/>
          <w:lang w:eastAsia="en-US"/>
        </w:rPr>
        <w:t xml:space="preserve">- és lentivírus alapú GMV-k kizárólag a </w:t>
      </w:r>
      <w:proofErr w:type="spellStart"/>
      <w:r w:rsidRPr="00343CBE">
        <w:rPr>
          <w:rFonts w:eastAsiaTheme="minorHAnsi"/>
          <w:color w:val="000000"/>
          <w:lang w:eastAsia="en-US"/>
        </w:rPr>
        <w:t>transzdukció</w:t>
      </w:r>
      <w:proofErr w:type="spellEnd"/>
      <w:r w:rsidRPr="00343CBE">
        <w:rPr>
          <w:rFonts w:eastAsiaTheme="minorHAnsi"/>
          <w:color w:val="000000"/>
          <w:lang w:eastAsia="en-US"/>
        </w:rPr>
        <w:t xml:space="preserve"> céljából előkészített </w:t>
      </w:r>
      <w:proofErr w:type="spellStart"/>
      <w:r w:rsidRPr="00343CBE">
        <w:rPr>
          <w:rFonts w:eastAsiaTheme="minorHAnsi"/>
          <w:color w:val="000000"/>
          <w:lang w:eastAsia="en-US"/>
        </w:rPr>
        <w:t>eukarióta</w:t>
      </w:r>
      <w:proofErr w:type="spellEnd"/>
      <w:r w:rsidRPr="00343CBE">
        <w:rPr>
          <w:rFonts w:eastAsiaTheme="minorHAnsi"/>
          <w:color w:val="000000"/>
          <w:lang w:eastAsia="en-US"/>
        </w:rPr>
        <w:t xml:space="preserve"> sejtekbe képesek bejuttatni genetikai anyagot, specifikus sejt-tropizmus mellett (például T-sejtek, tumorsejtek). Az AAV-k képesek emlős sejtekbe jutni, de egyikfajta vektor sem rendelkezik replikációs képességgel, így nem képes új </w:t>
      </w:r>
      <w:proofErr w:type="spellStart"/>
      <w:r w:rsidRPr="00343CBE">
        <w:rPr>
          <w:rFonts w:eastAsiaTheme="minorHAnsi"/>
          <w:color w:val="000000"/>
          <w:lang w:eastAsia="en-US"/>
        </w:rPr>
        <w:t>víruspartikulumokat</w:t>
      </w:r>
      <w:proofErr w:type="spellEnd"/>
      <w:r w:rsidRPr="00343CBE">
        <w:rPr>
          <w:rFonts w:eastAsiaTheme="minorHAnsi"/>
          <w:color w:val="000000"/>
          <w:lang w:eastAsia="en-US"/>
        </w:rPr>
        <w:t xml:space="preserve"> létrehozni, és nem tudja a genetikai anyagot továbbadni más sejteknek vagy szervezeteknek.</w:t>
      </w:r>
      <w:r>
        <w:rPr>
          <w:rFonts w:eastAsiaTheme="minorHAnsi"/>
          <w:color w:val="000000"/>
          <w:lang w:eastAsia="en-US"/>
        </w:rPr>
        <w:t xml:space="preserve"> </w:t>
      </w:r>
      <w:r w:rsidRPr="00343CBE">
        <w:t xml:space="preserve">A használt GM </w:t>
      </w:r>
      <w:r w:rsidRPr="00343CBE">
        <w:rPr>
          <w:i/>
          <w:iCs/>
        </w:rPr>
        <w:t xml:space="preserve">Hv1 </w:t>
      </w:r>
      <w:r w:rsidRPr="00343CBE">
        <w:t>KO egértörzs fennmaradása nem laboratóriumi körülmények között nem valószínű. A GM egérvonal környezetbe való kijutásának kockázata az állatházi tartási és az alkalmazott kísérleti körülmények között minimális. A GM egerek által jelentett környezeti veszély kockázata elhanyagolható. Az alkalmazott sejtek, vektorok (</w:t>
      </w:r>
      <w:proofErr w:type="spellStart"/>
      <w:r w:rsidRPr="00343CBE">
        <w:t>plazmid</w:t>
      </w:r>
      <w:proofErr w:type="spellEnd"/>
      <w:r w:rsidRPr="00343CBE">
        <w:t>, GMV-k), bevitt genetikai elemek is elhanyagolható m</w:t>
      </w:r>
      <w:bookmarkStart w:id="0" w:name="_GoBack"/>
      <w:r w:rsidRPr="00343CBE">
        <w:t>é</w:t>
      </w:r>
      <w:bookmarkEnd w:id="0"/>
      <w:r w:rsidRPr="00343CBE">
        <w:t>rtékű környezeti veszélyt jelentenek csupán.</w:t>
      </w:r>
    </w:p>
    <w:p w:rsidR="00343CBE" w:rsidRDefault="00343CBE" w:rsidP="00343CB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u w:val="single"/>
          <w:lang w:eastAsia="en-US"/>
        </w:rPr>
      </w:pPr>
    </w:p>
    <w:p w:rsidR="006D4348" w:rsidRPr="00343CBE" w:rsidRDefault="006D4348" w:rsidP="00343CB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u w:val="single"/>
          <w:lang w:eastAsia="en-US"/>
        </w:rPr>
      </w:pPr>
      <w:r w:rsidRPr="00343CBE">
        <w:rPr>
          <w:rFonts w:eastAsiaTheme="minorHAnsi"/>
          <w:u w:val="single"/>
          <w:lang w:eastAsia="en-US"/>
        </w:rPr>
        <w:t>Hulladékkezelésre vonatkozó információk</w:t>
      </w:r>
      <w:r w:rsidR="00B152FF" w:rsidRPr="00343CBE">
        <w:rPr>
          <w:rFonts w:eastAsiaTheme="minorHAnsi"/>
          <w:u w:val="single"/>
          <w:lang w:eastAsia="en-US"/>
        </w:rPr>
        <w:t>:</w:t>
      </w:r>
    </w:p>
    <w:p w:rsidR="002E2933" w:rsidRPr="00343CBE" w:rsidRDefault="00B457CB" w:rsidP="00343CBE">
      <w:pPr>
        <w:autoSpaceDE w:val="0"/>
        <w:autoSpaceDN w:val="0"/>
        <w:adjustRightInd w:val="0"/>
        <w:spacing w:line="276" w:lineRule="auto"/>
        <w:jc w:val="both"/>
      </w:pPr>
      <w:r w:rsidRPr="00343CBE">
        <w:t>A Kérelmező rendelkezik hulladékkezelési szabályzattal. A genetikailag módosított szervezetek kezelése zárt rendszerű laboratóriumokban történik, a hulladékok megsemmisítése az egyetemi hulladékkezelési szabályzatnak megfelelően történik. A GMO-</w:t>
      </w:r>
      <w:proofErr w:type="spellStart"/>
      <w:r w:rsidRPr="00343CBE">
        <w:t>val</w:t>
      </w:r>
      <w:proofErr w:type="spellEnd"/>
      <w:r w:rsidRPr="00343CBE">
        <w:t xml:space="preserve"> szennyezett anyag terjedését sterilfülkében való munkával kerül megakadály</w:t>
      </w:r>
      <w:r w:rsidR="00342047">
        <w:t>o</w:t>
      </w:r>
      <w:r w:rsidRPr="00343CBE">
        <w:t>zásra. A fülke munka után 70%-os etanol oldattal kerül tisztításra, majd azt követően UV sugárzás alkalmazásával fertőtlenítésre. A GMO-tartalmú oldatok nátrium-</w:t>
      </w:r>
      <w:proofErr w:type="spellStart"/>
      <w:r w:rsidRPr="00343CBE">
        <w:t>hipoklorittal</w:t>
      </w:r>
      <w:proofErr w:type="spellEnd"/>
      <w:r w:rsidRPr="00343CBE">
        <w:t xml:space="preserve"> kerülnek ártalmatlanításra. A szilárd hulladék, az erre a célra rendszeresített, biztonságosan lezárt </w:t>
      </w:r>
      <w:proofErr w:type="spellStart"/>
      <w:r w:rsidRPr="00343CBE">
        <w:t>badellákban</w:t>
      </w:r>
      <w:proofErr w:type="spellEnd"/>
      <w:r w:rsidRPr="00343CBE">
        <w:t xml:space="preserve"> az egyetem központ</w:t>
      </w:r>
      <w:r w:rsidR="00342047">
        <w:t>i</w:t>
      </w:r>
      <w:r w:rsidRPr="00343CBE">
        <w:t xml:space="preserve"> hulladékmegsemmisítőjébe kerül szállításra, ahol a megsemmisítés égetéssel történik. A hulladék elszállítása és égetéssel történő megsemmisítése az érvényes hulladékkezelési szabályok betartásával történik. A hulladék megsemmisítését az egyetem belső szállítója, az UD Praktika Kft. végzi.</w:t>
      </w:r>
    </w:p>
    <w:sectPr w:rsidR="002E2933" w:rsidRPr="00343CBE" w:rsidSect="00E24AAE">
      <w:footerReference w:type="default" r:id="rId9"/>
      <w:pgSz w:w="11906" w:h="16838"/>
      <w:pgMar w:top="709" w:right="1418" w:bottom="1418" w:left="1418" w:header="709" w:footer="6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03A" w:rsidRDefault="0082203A" w:rsidP="00613197">
      <w:r>
        <w:separator/>
      </w:r>
    </w:p>
  </w:endnote>
  <w:endnote w:type="continuationSeparator" w:id="0">
    <w:p w:rsidR="0082203A" w:rsidRDefault="0082203A" w:rsidP="0061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5200288"/>
      <w:docPartObj>
        <w:docPartGallery w:val="Page Numbers (Bottom of Page)"/>
        <w:docPartUnique/>
      </w:docPartObj>
    </w:sdtPr>
    <w:sdtEndPr/>
    <w:sdtContent>
      <w:p w:rsidR="00FE00BF" w:rsidRDefault="00FE00B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5C7">
          <w:rPr>
            <w:noProof/>
          </w:rPr>
          <w:t>2</w:t>
        </w:r>
        <w:r>
          <w:fldChar w:fldCharType="end"/>
        </w:r>
      </w:p>
    </w:sdtContent>
  </w:sdt>
  <w:p w:rsidR="00FE00BF" w:rsidRDefault="00FE00B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03A" w:rsidRDefault="0082203A" w:rsidP="00613197">
      <w:r>
        <w:separator/>
      </w:r>
    </w:p>
  </w:footnote>
  <w:footnote w:type="continuationSeparator" w:id="0">
    <w:p w:rsidR="0082203A" w:rsidRDefault="0082203A" w:rsidP="0061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26D"/>
    <w:multiLevelType w:val="hybridMultilevel"/>
    <w:tmpl w:val="E8467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A5EF9"/>
    <w:multiLevelType w:val="hybridMultilevel"/>
    <w:tmpl w:val="908234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C32FF"/>
    <w:multiLevelType w:val="hybridMultilevel"/>
    <w:tmpl w:val="3ABE0A2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363B93"/>
    <w:multiLevelType w:val="hybridMultilevel"/>
    <w:tmpl w:val="B5FAC652"/>
    <w:lvl w:ilvl="0" w:tplc="FF48F50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15480"/>
    <w:multiLevelType w:val="hybridMultilevel"/>
    <w:tmpl w:val="1C3C905E"/>
    <w:lvl w:ilvl="0" w:tplc="3DF69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D7B57"/>
    <w:multiLevelType w:val="hybridMultilevel"/>
    <w:tmpl w:val="D97280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5C98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319B1"/>
    <w:multiLevelType w:val="hybridMultilevel"/>
    <w:tmpl w:val="95DCB6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D4486"/>
    <w:multiLevelType w:val="hybridMultilevel"/>
    <w:tmpl w:val="0D9ED41A"/>
    <w:lvl w:ilvl="0" w:tplc="3DF69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96B77"/>
    <w:multiLevelType w:val="hybridMultilevel"/>
    <w:tmpl w:val="03CE2E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30D7B"/>
    <w:multiLevelType w:val="hybridMultilevel"/>
    <w:tmpl w:val="1A685DDA"/>
    <w:lvl w:ilvl="0" w:tplc="3DF69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14879"/>
    <w:multiLevelType w:val="hybridMultilevel"/>
    <w:tmpl w:val="FD4C1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C539B"/>
    <w:multiLevelType w:val="hybridMultilevel"/>
    <w:tmpl w:val="DAB4E9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43692"/>
    <w:multiLevelType w:val="hybridMultilevel"/>
    <w:tmpl w:val="14C41EB2"/>
    <w:lvl w:ilvl="0" w:tplc="12500D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1"/>
  </w:num>
  <w:num w:numId="5">
    <w:abstractNumId w:val="3"/>
  </w:num>
  <w:num w:numId="6">
    <w:abstractNumId w:val="12"/>
  </w:num>
  <w:num w:numId="7">
    <w:abstractNumId w:val="10"/>
  </w:num>
  <w:num w:numId="8">
    <w:abstractNumId w:val="7"/>
  </w:num>
  <w:num w:numId="9">
    <w:abstractNumId w:val="0"/>
  </w:num>
  <w:num w:numId="10">
    <w:abstractNumId w:val="5"/>
  </w:num>
  <w:num w:numId="11">
    <w:abstractNumId w:val="4"/>
  </w:num>
  <w:num w:numId="12">
    <w:abstractNumId w:val="2"/>
  </w:num>
  <w:num w:numId="13">
    <w:abstractNumId w:val="1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77"/>
    <w:rsid w:val="0000161B"/>
    <w:rsid w:val="00001BFB"/>
    <w:rsid w:val="00005969"/>
    <w:rsid w:val="00011DDA"/>
    <w:rsid w:val="00012452"/>
    <w:rsid w:val="000124FB"/>
    <w:rsid w:val="0001339E"/>
    <w:rsid w:val="00014DEE"/>
    <w:rsid w:val="00015DA3"/>
    <w:rsid w:val="00016D6E"/>
    <w:rsid w:val="00024B9D"/>
    <w:rsid w:val="000258FB"/>
    <w:rsid w:val="000259D2"/>
    <w:rsid w:val="000274FE"/>
    <w:rsid w:val="00030782"/>
    <w:rsid w:val="00030C5A"/>
    <w:rsid w:val="000315C7"/>
    <w:rsid w:val="000333B5"/>
    <w:rsid w:val="00033751"/>
    <w:rsid w:val="00040A9B"/>
    <w:rsid w:val="00041EBD"/>
    <w:rsid w:val="00042B73"/>
    <w:rsid w:val="00042D4D"/>
    <w:rsid w:val="000438C8"/>
    <w:rsid w:val="00044F4F"/>
    <w:rsid w:val="000478C6"/>
    <w:rsid w:val="000478F5"/>
    <w:rsid w:val="000501FB"/>
    <w:rsid w:val="0005077C"/>
    <w:rsid w:val="00050BDB"/>
    <w:rsid w:val="00053360"/>
    <w:rsid w:val="000533B0"/>
    <w:rsid w:val="0005427F"/>
    <w:rsid w:val="00054BA1"/>
    <w:rsid w:val="00054F89"/>
    <w:rsid w:val="0006150C"/>
    <w:rsid w:val="00064DBE"/>
    <w:rsid w:val="0006542C"/>
    <w:rsid w:val="00065A75"/>
    <w:rsid w:val="0006733A"/>
    <w:rsid w:val="00067694"/>
    <w:rsid w:val="00067B9C"/>
    <w:rsid w:val="00070820"/>
    <w:rsid w:val="00071B44"/>
    <w:rsid w:val="00071B79"/>
    <w:rsid w:val="00072D2D"/>
    <w:rsid w:val="00073B29"/>
    <w:rsid w:val="00075FB8"/>
    <w:rsid w:val="0007633C"/>
    <w:rsid w:val="0007795C"/>
    <w:rsid w:val="00077BE2"/>
    <w:rsid w:val="000805AF"/>
    <w:rsid w:val="000812C1"/>
    <w:rsid w:val="00082769"/>
    <w:rsid w:val="00083E9B"/>
    <w:rsid w:val="00084203"/>
    <w:rsid w:val="00085A87"/>
    <w:rsid w:val="0008719E"/>
    <w:rsid w:val="000875D7"/>
    <w:rsid w:val="000906F8"/>
    <w:rsid w:val="00092961"/>
    <w:rsid w:val="00095957"/>
    <w:rsid w:val="0009618F"/>
    <w:rsid w:val="00097AAA"/>
    <w:rsid w:val="000A06B6"/>
    <w:rsid w:val="000A077A"/>
    <w:rsid w:val="000A4D40"/>
    <w:rsid w:val="000A73BE"/>
    <w:rsid w:val="000A78D4"/>
    <w:rsid w:val="000A7966"/>
    <w:rsid w:val="000B029A"/>
    <w:rsid w:val="000B056B"/>
    <w:rsid w:val="000B16B0"/>
    <w:rsid w:val="000B2A92"/>
    <w:rsid w:val="000B2F80"/>
    <w:rsid w:val="000B3AD4"/>
    <w:rsid w:val="000B4C82"/>
    <w:rsid w:val="000B7CE6"/>
    <w:rsid w:val="000B7F79"/>
    <w:rsid w:val="000C00DE"/>
    <w:rsid w:val="000C0FD3"/>
    <w:rsid w:val="000C13F3"/>
    <w:rsid w:val="000C2B35"/>
    <w:rsid w:val="000C3CAE"/>
    <w:rsid w:val="000C4FAC"/>
    <w:rsid w:val="000C5207"/>
    <w:rsid w:val="000C6D68"/>
    <w:rsid w:val="000C7857"/>
    <w:rsid w:val="000C7B11"/>
    <w:rsid w:val="000C7D64"/>
    <w:rsid w:val="000D15BF"/>
    <w:rsid w:val="000D4E73"/>
    <w:rsid w:val="000D6A7C"/>
    <w:rsid w:val="000E2893"/>
    <w:rsid w:val="000E2B09"/>
    <w:rsid w:val="000E3B43"/>
    <w:rsid w:val="000E4361"/>
    <w:rsid w:val="000E4CCD"/>
    <w:rsid w:val="000E6F0B"/>
    <w:rsid w:val="000E70CB"/>
    <w:rsid w:val="000E7D4C"/>
    <w:rsid w:val="000F2376"/>
    <w:rsid w:val="000F260F"/>
    <w:rsid w:val="000F335D"/>
    <w:rsid w:val="000F3844"/>
    <w:rsid w:val="000F3C00"/>
    <w:rsid w:val="000F6733"/>
    <w:rsid w:val="00103FAB"/>
    <w:rsid w:val="00105070"/>
    <w:rsid w:val="00105B6B"/>
    <w:rsid w:val="001076A3"/>
    <w:rsid w:val="00111096"/>
    <w:rsid w:val="00112B2C"/>
    <w:rsid w:val="001134AD"/>
    <w:rsid w:val="001136D0"/>
    <w:rsid w:val="0011397D"/>
    <w:rsid w:val="00113AC5"/>
    <w:rsid w:val="00114359"/>
    <w:rsid w:val="00114D9D"/>
    <w:rsid w:val="00115E62"/>
    <w:rsid w:val="00117130"/>
    <w:rsid w:val="001208DC"/>
    <w:rsid w:val="0012472C"/>
    <w:rsid w:val="00127462"/>
    <w:rsid w:val="0013225B"/>
    <w:rsid w:val="00132C94"/>
    <w:rsid w:val="0013306B"/>
    <w:rsid w:val="001363A1"/>
    <w:rsid w:val="00136E29"/>
    <w:rsid w:val="00137E9D"/>
    <w:rsid w:val="00140CEA"/>
    <w:rsid w:val="00141B1B"/>
    <w:rsid w:val="00142AD4"/>
    <w:rsid w:val="0014366F"/>
    <w:rsid w:val="00145306"/>
    <w:rsid w:val="00146482"/>
    <w:rsid w:val="001503B0"/>
    <w:rsid w:val="001523AB"/>
    <w:rsid w:val="0015284D"/>
    <w:rsid w:val="001631AE"/>
    <w:rsid w:val="00163A8E"/>
    <w:rsid w:val="001664B2"/>
    <w:rsid w:val="00166E20"/>
    <w:rsid w:val="00170662"/>
    <w:rsid w:val="001708BA"/>
    <w:rsid w:val="00172448"/>
    <w:rsid w:val="00172DB5"/>
    <w:rsid w:val="00174718"/>
    <w:rsid w:val="00176601"/>
    <w:rsid w:val="0017782D"/>
    <w:rsid w:val="00181215"/>
    <w:rsid w:val="0018258B"/>
    <w:rsid w:val="0018320A"/>
    <w:rsid w:val="0018367F"/>
    <w:rsid w:val="0018489A"/>
    <w:rsid w:val="0018514B"/>
    <w:rsid w:val="00185E34"/>
    <w:rsid w:val="001876C4"/>
    <w:rsid w:val="001876E9"/>
    <w:rsid w:val="00187F58"/>
    <w:rsid w:val="00190B32"/>
    <w:rsid w:val="00191C71"/>
    <w:rsid w:val="00192096"/>
    <w:rsid w:val="00192343"/>
    <w:rsid w:val="00192AB5"/>
    <w:rsid w:val="00192F3C"/>
    <w:rsid w:val="001956A1"/>
    <w:rsid w:val="0019571E"/>
    <w:rsid w:val="0019760E"/>
    <w:rsid w:val="0019765F"/>
    <w:rsid w:val="001979B5"/>
    <w:rsid w:val="001A0839"/>
    <w:rsid w:val="001A3449"/>
    <w:rsid w:val="001A3E93"/>
    <w:rsid w:val="001A46F5"/>
    <w:rsid w:val="001A4F53"/>
    <w:rsid w:val="001A53DE"/>
    <w:rsid w:val="001A56E8"/>
    <w:rsid w:val="001A67D2"/>
    <w:rsid w:val="001A6BB5"/>
    <w:rsid w:val="001A6FB4"/>
    <w:rsid w:val="001B1481"/>
    <w:rsid w:val="001B21B2"/>
    <w:rsid w:val="001B21BB"/>
    <w:rsid w:val="001B32B0"/>
    <w:rsid w:val="001B5A05"/>
    <w:rsid w:val="001B5FC1"/>
    <w:rsid w:val="001B656B"/>
    <w:rsid w:val="001C126E"/>
    <w:rsid w:val="001C277B"/>
    <w:rsid w:val="001C2DB2"/>
    <w:rsid w:val="001D0636"/>
    <w:rsid w:val="001D1666"/>
    <w:rsid w:val="001D23D8"/>
    <w:rsid w:val="001D291E"/>
    <w:rsid w:val="001D3315"/>
    <w:rsid w:val="001D3BAE"/>
    <w:rsid w:val="001D3D0B"/>
    <w:rsid w:val="001D79E1"/>
    <w:rsid w:val="001D7C59"/>
    <w:rsid w:val="001E3097"/>
    <w:rsid w:val="001E43A8"/>
    <w:rsid w:val="001E7D6A"/>
    <w:rsid w:val="001F1AB2"/>
    <w:rsid w:val="001F36B9"/>
    <w:rsid w:val="001F3B43"/>
    <w:rsid w:val="001F49AB"/>
    <w:rsid w:val="001F5839"/>
    <w:rsid w:val="001F5AF7"/>
    <w:rsid w:val="001F5E83"/>
    <w:rsid w:val="002022D9"/>
    <w:rsid w:val="00204F6A"/>
    <w:rsid w:val="00205B23"/>
    <w:rsid w:val="0020743A"/>
    <w:rsid w:val="00207EDC"/>
    <w:rsid w:val="00212BEB"/>
    <w:rsid w:val="0021345B"/>
    <w:rsid w:val="00213E97"/>
    <w:rsid w:val="00214BEE"/>
    <w:rsid w:val="00216381"/>
    <w:rsid w:val="00217B89"/>
    <w:rsid w:val="0022027F"/>
    <w:rsid w:val="00222EC9"/>
    <w:rsid w:val="00225849"/>
    <w:rsid w:val="00226623"/>
    <w:rsid w:val="00226A76"/>
    <w:rsid w:val="00227CB6"/>
    <w:rsid w:val="0023135A"/>
    <w:rsid w:val="00231B34"/>
    <w:rsid w:val="002334E8"/>
    <w:rsid w:val="00235293"/>
    <w:rsid w:val="00240A58"/>
    <w:rsid w:val="0024177B"/>
    <w:rsid w:val="002418AC"/>
    <w:rsid w:val="00243374"/>
    <w:rsid w:val="00243637"/>
    <w:rsid w:val="00244266"/>
    <w:rsid w:val="00244514"/>
    <w:rsid w:val="00245179"/>
    <w:rsid w:val="00246401"/>
    <w:rsid w:val="00246D38"/>
    <w:rsid w:val="00250A33"/>
    <w:rsid w:val="002512DA"/>
    <w:rsid w:val="00251F4B"/>
    <w:rsid w:val="00252E6F"/>
    <w:rsid w:val="002540AE"/>
    <w:rsid w:val="00254FBC"/>
    <w:rsid w:val="002557D1"/>
    <w:rsid w:val="00257977"/>
    <w:rsid w:val="00263836"/>
    <w:rsid w:val="00265D93"/>
    <w:rsid w:val="00267095"/>
    <w:rsid w:val="002673F9"/>
    <w:rsid w:val="002675A1"/>
    <w:rsid w:val="00271A70"/>
    <w:rsid w:val="00271FD6"/>
    <w:rsid w:val="00273BB9"/>
    <w:rsid w:val="00275AFD"/>
    <w:rsid w:val="00276112"/>
    <w:rsid w:val="00276D40"/>
    <w:rsid w:val="00277B10"/>
    <w:rsid w:val="002800B8"/>
    <w:rsid w:val="002825B1"/>
    <w:rsid w:val="00283D70"/>
    <w:rsid w:val="002930D4"/>
    <w:rsid w:val="0029502C"/>
    <w:rsid w:val="002974CA"/>
    <w:rsid w:val="002A1FD0"/>
    <w:rsid w:val="002A316F"/>
    <w:rsid w:val="002A51AF"/>
    <w:rsid w:val="002B0400"/>
    <w:rsid w:val="002B1638"/>
    <w:rsid w:val="002B3CF5"/>
    <w:rsid w:val="002B4B2E"/>
    <w:rsid w:val="002B6857"/>
    <w:rsid w:val="002B738C"/>
    <w:rsid w:val="002B77AD"/>
    <w:rsid w:val="002C1670"/>
    <w:rsid w:val="002C297E"/>
    <w:rsid w:val="002C3230"/>
    <w:rsid w:val="002D043B"/>
    <w:rsid w:val="002D4382"/>
    <w:rsid w:val="002D5603"/>
    <w:rsid w:val="002D72A8"/>
    <w:rsid w:val="002D79D0"/>
    <w:rsid w:val="002E1BBC"/>
    <w:rsid w:val="002E230E"/>
    <w:rsid w:val="002E2933"/>
    <w:rsid w:val="002E2A39"/>
    <w:rsid w:val="002E31D0"/>
    <w:rsid w:val="002E3AEF"/>
    <w:rsid w:val="002E3DE6"/>
    <w:rsid w:val="002E577C"/>
    <w:rsid w:val="002F2132"/>
    <w:rsid w:val="002F2660"/>
    <w:rsid w:val="002F2B63"/>
    <w:rsid w:val="002F2BD6"/>
    <w:rsid w:val="00300116"/>
    <w:rsid w:val="0030204C"/>
    <w:rsid w:val="00302650"/>
    <w:rsid w:val="00302BF2"/>
    <w:rsid w:val="00304CE2"/>
    <w:rsid w:val="00305EB7"/>
    <w:rsid w:val="00306CB5"/>
    <w:rsid w:val="0030714F"/>
    <w:rsid w:val="003074EB"/>
    <w:rsid w:val="00307745"/>
    <w:rsid w:val="00310559"/>
    <w:rsid w:val="00310597"/>
    <w:rsid w:val="00310EAC"/>
    <w:rsid w:val="00312239"/>
    <w:rsid w:val="0031391D"/>
    <w:rsid w:val="003150A5"/>
    <w:rsid w:val="00315233"/>
    <w:rsid w:val="003167CD"/>
    <w:rsid w:val="003169C0"/>
    <w:rsid w:val="00316A58"/>
    <w:rsid w:val="003175C7"/>
    <w:rsid w:val="0032118B"/>
    <w:rsid w:val="0032768F"/>
    <w:rsid w:val="003277E4"/>
    <w:rsid w:val="003313DB"/>
    <w:rsid w:val="00332077"/>
    <w:rsid w:val="003327A8"/>
    <w:rsid w:val="003331DA"/>
    <w:rsid w:val="00333CA5"/>
    <w:rsid w:val="00334FA2"/>
    <w:rsid w:val="00335AB2"/>
    <w:rsid w:val="00335B13"/>
    <w:rsid w:val="00342047"/>
    <w:rsid w:val="00342BB2"/>
    <w:rsid w:val="00343CBE"/>
    <w:rsid w:val="0034558D"/>
    <w:rsid w:val="0034668A"/>
    <w:rsid w:val="0035056B"/>
    <w:rsid w:val="0035128C"/>
    <w:rsid w:val="003528CD"/>
    <w:rsid w:val="00354722"/>
    <w:rsid w:val="003554BC"/>
    <w:rsid w:val="00360929"/>
    <w:rsid w:val="00360B0D"/>
    <w:rsid w:val="00360CA4"/>
    <w:rsid w:val="00361265"/>
    <w:rsid w:val="0036160B"/>
    <w:rsid w:val="003619F8"/>
    <w:rsid w:val="00362BD2"/>
    <w:rsid w:val="003673CF"/>
    <w:rsid w:val="003707CC"/>
    <w:rsid w:val="0037085D"/>
    <w:rsid w:val="00371675"/>
    <w:rsid w:val="00373EAD"/>
    <w:rsid w:val="00374BB9"/>
    <w:rsid w:val="00382D6C"/>
    <w:rsid w:val="0038326F"/>
    <w:rsid w:val="00383AFB"/>
    <w:rsid w:val="00384DB4"/>
    <w:rsid w:val="0038669E"/>
    <w:rsid w:val="00391D47"/>
    <w:rsid w:val="0039648A"/>
    <w:rsid w:val="00396B8A"/>
    <w:rsid w:val="00396E43"/>
    <w:rsid w:val="003970B5"/>
    <w:rsid w:val="003A0157"/>
    <w:rsid w:val="003A037A"/>
    <w:rsid w:val="003A1227"/>
    <w:rsid w:val="003A135D"/>
    <w:rsid w:val="003A1B92"/>
    <w:rsid w:val="003A1F68"/>
    <w:rsid w:val="003A22C7"/>
    <w:rsid w:val="003A231C"/>
    <w:rsid w:val="003A4785"/>
    <w:rsid w:val="003A5CF9"/>
    <w:rsid w:val="003A66A2"/>
    <w:rsid w:val="003B0016"/>
    <w:rsid w:val="003B07C7"/>
    <w:rsid w:val="003B2566"/>
    <w:rsid w:val="003B4057"/>
    <w:rsid w:val="003B43DA"/>
    <w:rsid w:val="003B46FF"/>
    <w:rsid w:val="003B5FA8"/>
    <w:rsid w:val="003B7C15"/>
    <w:rsid w:val="003C2340"/>
    <w:rsid w:val="003C2ED8"/>
    <w:rsid w:val="003C30DE"/>
    <w:rsid w:val="003C3A1A"/>
    <w:rsid w:val="003C3BBF"/>
    <w:rsid w:val="003C7276"/>
    <w:rsid w:val="003C7971"/>
    <w:rsid w:val="003D22A9"/>
    <w:rsid w:val="003D2E8E"/>
    <w:rsid w:val="003D3810"/>
    <w:rsid w:val="003D57AB"/>
    <w:rsid w:val="003D74C9"/>
    <w:rsid w:val="003D76F9"/>
    <w:rsid w:val="003D7B6D"/>
    <w:rsid w:val="003E09B8"/>
    <w:rsid w:val="003E2279"/>
    <w:rsid w:val="003E32EB"/>
    <w:rsid w:val="003E35EE"/>
    <w:rsid w:val="003E390E"/>
    <w:rsid w:val="003E521A"/>
    <w:rsid w:val="003E5470"/>
    <w:rsid w:val="003E6BBB"/>
    <w:rsid w:val="003E7F3E"/>
    <w:rsid w:val="003F0274"/>
    <w:rsid w:val="003F0970"/>
    <w:rsid w:val="003F0E4C"/>
    <w:rsid w:val="003F4411"/>
    <w:rsid w:val="003F545F"/>
    <w:rsid w:val="003F54EF"/>
    <w:rsid w:val="003F720E"/>
    <w:rsid w:val="0040048D"/>
    <w:rsid w:val="0040284D"/>
    <w:rsid w:val="00403859"/>
    <w:rsid w:val="00403DD6"/>
    <w:rsid w:val="00405633"/>
    <w:rsid w:val="0041039E"/>
    <w:rsid w:val="00410404"/>
    <w:rsid w:val="00412F77"/>
    <w:rsid w:val="00415430"/>
    <w:rsid w:val="004171F0"/>
    <w:rsid w:val="00417817"/>
    <w:rsid w:val="00420B58"/>
    <w:rsid w:val="0042158B"/>
    <w:rsid w:val="00422C8E"/>
    <w:rsid w:val="00423184"/>
    <w:rsid w:val="00423956"/>
    <w:rsid w:val="004246DD"/>
    <w:rsid w:val="00425A51"/>
    <w:rsid w:val="00426FBA"/>
    <w:rsid w:val="00427DB4"/>
    <w:rsid w:val="004305DD"/>
    <w:rsid w:val="00431752"/>
    <w:rsid w:val="00432382"/>
    <w:rsid w:val="0043262C"/>
    <w:rsid w:val="00434D28"/>
    <w:rsid w:val="00435425"/>
    <w:rsid w:val="00437B00"/>
    <w:rsid w:val="004404A1"/>
    <w:rsid w:val="00441073"/>
    <w:rsid w:val="004411D5"/>
    <w:rsid w:val="004421D9"/>
    <w:rsid w:val="004436CA"/>
    <w:rsid w:val="0044780B"/>
    <w:rsid w:val="004501CF"/>
    <w:rsid w:val="004506CC"/>
    <w:rsid w:val="00451D35"/>
    <w:rsid w:val="00451F8F"/>
    <w:rsid w:val="00452412"/>
    <w:rsid w:val="00454E3F"/>
    <w:rsid w:val="0045780B"/>
    <w:rsid w:val="00457F78"/>
    <w:rsid w:val="0046078A"/>
    <w:rsid w:val="004618C5"/>
    <w:rsid w:val="00465CB1"/>
    <w:rsid w:val="004669FB"/>
    <w:rsid w:val="00470A5E"/>
    <w:rsid w:val="00470E36"/>
    <w:rsid w:val="00471011"/>
    <w:rsid w:val="00473C1B"/>
    <w:rsid w:val="00474986"/>
    <w:rsid w:val="00474AD6"/>
    <w:rsid w:val="00477A74"/>
    <w:rsid w:val="00477AB5"/>
    <w:rsid w:val="00480AC1"/>
    <w:rsid w:val="0048306E"/>
    <w:rsid w:val="00483683"/>
    <w:rsid w:val="00484482"/>
    <w:rsid w:val="004864F3"/>
    <w:rsid w:val="004875AC"/>
    <w:rsid w:val="00487AC5"/>
    <w:rsid w:val="00487FFD"/>
    <w:rsid w:val="004908AC"/>
    <w:rsid w:val="00490A3B"/>
    <w:rsid w:val="004922B7"/>
    <w:rsid w:val="00493762"/>
    <w:rsid w:val="0049387C"/>
    <w:rsid w:val="00495C3E"/>
    <w:rsid w:val="00496432"/>
    <w:rsid w:val="004A0E3E"/>
    <w:rsid w:val="004A147C"/>
    <w:rsid w:val="004A2A10"/>
    <w:rsid w:val="004A3F8E"/>
    <w:rsid w:val="004A620A"/>
    <w:rsid w:val="004A7636"/>
    <w:rsid w:val="004A7741"/>
    <w:rsid w:val="004A799F"/>
    <w:rsid w:val="004A79C7"/>
    <w:rsid w:val="004A7F38"/>
    <w:rsid w:val="004B1669"/>
    <w:rsid w:val="004B1A9F"/>
    <w:rsid w:val="004B25F8"/>
    <w:rsid w:val="004B4119"/>
    <w:rsid w:val="004B4380"/>
    <w:rsid w:val="004B59EE"/>
    <w:rsid w:val="004B7DFA"/>
    <w:rsid w:val="004C1B6D"/>
    <w:rsid w:val="004C30D4"/>
    <w:rsid w:val="004C50E7"/>
    <w:rsid w:val="004C5775"/>
    <w:rsid w:val="004C7BDD"/>
    <w:rsid w:val="004D0335"/>
    <w:rsid w:val="004D03D3"/>
    <w:rsid w:val="004D1375"/>
    <w:rsid w:val="004D2FC5"/>
    <w:rsid w:val="004D33DD"/>
    <w:rsid w:val="004D3AFF"/>
    <w:rsid w:val="004D5658"/>
    <w:rsid w:val="004D6ACA"/>
    <w:rsid w:val="004E4777"/>
    <w:rsid w:val="004E4BC8"/>
    <w:rsid w:val="004E577A"/>
    <w:rsid w:val="004E76BB"/>
    <w:rsid w:val="004E7C36"/>
    <w:rsid w:val="004F0632"/>
    <w:rsid w:val="004F45F7"/>
    <w:rsid w:val="004F65D8"/>
    <w:rsid w:val="00500951"/>
    <w:rsid w:val="0050144F"/>
    <w:rsid w:val="005019E2"/>
    <w:rsid w:val="005044A5"/>
    <w:rsid w:val="005046DE"/>
    <w:rsid w:val="00505348"/>
    <w:rsid w:val="00505CE0"/>
    <w:rsid w:val="00507DB8"/>
    <w:rsid w:val="00507F8F"/>
    <w:rsid w:val="00512804"/>
    <w:rsid w:val="00512819"/>
    <w:rsid w:val="00512B71"/>
    <w:rsid w:val="00515B6E"/>
    <w:rsid w:val="00515F7F"/>
    <w:rsid w:val="00517758"/>
    <w:rsid w:val="005201D3"/>
    <w:rsid w:val="00523A8F"/>
    <w:rsid w:val="00525955"/>
    <w:rsid w:val="0052686A"/>
    <w:rsid w:val="00526BEE"/>
    <w:rsid w:val="0053075C"/>
    <w:rsid w:val="00530AB1"/>
    <w:rsid w:val="005328FA"/>
    <w:rsid w:val="00532921"/>
    <w:rsid w:val="005359D7"/>
    <w:rsid w:val="00535ACA"/>
    <w:rsid w:val="00535C2A"/>
    <w:rsid w:val="0054057D"/>
    <w:rsid w:val="0054058B"/>
    <w:rsid w:val="00542124"/>
    <w:rsid w:val="00542619"/>
    <w:rsid w:val="00542E3D"/>
    <w:rsid w:val="00545147"/>
    <w:rsid w:val="00546001"/>
    <w:rsid w:val="00546343"/>
    <w:rsid w:val="00547225"/>
    <w:rsid w:val="005508DF"/>
    <w:rsid w:val="00553C98"/>
    <w:rsid w:val="00555271"/>
    <w:rsid w:val="0055557D"/>
    <w:rsid w:val="0055651F"/>
    <w:rsid w:val="0055684B"/>
    <w:rsid w:val="00557AAF"/>
    <w:rsid w:val="00560D43"/>
    <w:rsid w:val="005612A9"/>
    <w:rsid w:val="00562102"/>
    <w:rsid w:val="005624C9"/>
    <w:rsid w:val="0056450F"/>
    <w:rsid w:val="0056479D"/>
    <w:rsid w:val="00564AD1"/>
    <w:rsid w:val="00566A13"/>
    <w:rsid w:val="005701FF"/>
    <w:rsid w:val="005707CF"/>
    <w:rsid w:val="00574655"/>
    <w:rsid w:val="005765FA"/>
    <w:rsid w:val="00577F59"/>
    <w:rsid w:val="00581156"/>
    <w:rsid w:val="005812C8"/>
    <w:rsid w:val="005843DE"/>
    <w:rsid w:val="00584B9D"/>
    <w:rsid w:val="005856AF"/>
    <w:rsid w:val="00586B6C"/>
    <w:rsid w:val="005872F4"/>
    <w:rsid w:val="00591789"/>
    <w:rsid w:val="0059180D"/>
    <w:rsid w:val="00593786"/>
    <w:rsid w:val="00594982"/>
    <w:rsid w:val="0059592C"/>
    <w:rsid w:val="005969C5"/>
    <w:rsid w:val="00596EAA"/>
    <w:rsid w:val="005A11C4"/>
    <w:rsid w:val="005A2A9D"/>
    <w:rsid w:val="005A2F1D"/>
    <w:rsid w:val="005A4236"/>
    <w:rsid w:val="005A7004"/>
    <w:rsid w:val="005B113E"/>
    <w:rsid w:val="005B140D"/>
    <w:rsid w:val="005B25DF"/>
    <w:rsid w:val="005B4098"/>
    <w:rsid w:val="005C1E9A"/>
    <w:rsid w:val="005C491F"/>
    <w:rsid w:val="005C4F1E"/>
    <w:rsid w:val="005C519B"/>
    <w:rsid w:val="005C6F91"/>
    <w:rsid w:val="005C7266"/>
    <w:rsid w:val="005C7DB6"/>
    <w:rsid w:val="005D3106"/>
    <w:rsid w:val="005D390E"/>
    <w:rsid w:val="005D44CF"/>
    <w:rsid w:val="005D5EF3"/>
    <w:rsid w:val="005D7741"/>
    <w:rsid w:val="005E1A56"/>
    <w:rsid w:val="005E2164"/>
    <w:rsid w:val="005F3F31"/>
    <w:rsid w:val="005F58E8"/>
    <w:rsid w:val="005F593E"/>
    <w:rsid w:val="005F666C"/>
    <w:rsid w:val="005F67E3"/>
    <w:rsid w:val="00600A47"/>
    <w:rsid w:val="00600C25"/>
    <w:rsid w:val="00601017"/>
    <w:rsid w:val="006018E8"/>
    <w:rsid w:val="006046D8"/>
    <w:rsid w:val="00604AD4"/>
    <w:rsid w:val="006057EA"/>
    <w:rsid w:val="00605A9D"/>
    <w:rsid w:val="00605BF6"/>
    <w:rsid w:val="0061149F"/>
    <w:rsid w:val="00611579"/>
    <w:rsid w:val="00611AD9"/>
    <w:rsid w:val="00611DE6"/>
    <w:rsid w:val="00611F38"/>
    <w:rsid w:val="00613023"/>
    <w:rsid w:val="00613197"/>
    <w:rsid w:val="00613696"/>
    <w:rsid w:val="00613ED4"/>
    <w:rsid w:val="0061563C"/>
    <w:rsid w:val="006156E5"/>
    <w:rsid w:val="00616CDD"/>
    <w:rsid w:val="00617EFA"/>
    <w:rsid w:val="00621720"/>
    <w:rsid w:val="00621765"/>
    <w:rsid w:val="006239FB"/>
    <w:rsid w:val="006246FB"/>
    <w:rsid w:val="0062700D"/>
    <w:rsid w:val="00632347"/>
    <w:rsid w:val="006327D4"/>
    <w:rsid w:val="00632EC7"/>
    <w:rsid w:val="0063561C"/>
    <w:rsid w:val="006415E0"/>
    <w:rsid w:val="00642A0C"/>
    <w:rsid w:val="00644D3B"/>
    <w:rsid w:val="00645210"/>
    <w:rsid w:val="00651C8A"/>
    <w:rsid w:val="00655C0C"/>
    <w:rsid w:val="00655F5A"/>
    <w:rsid w:val="0065603B"/>
    <w:rsid w:val="0065768B"/>
    <w:rsid w:val="00660272"/>
    <w:rsid w:val="00660F53"/>
    <w:rsid w:val="0066394C"/>
    <w:rsid w:val="006645BB"/>
    <w:rsid w:val="00664A2C"/>
    <w:rsid w:val="00667314"/>
    <w:rsid w:val="006750CE"/>
    <w:rsid w:val="00676B3F"/>
    <w:rsid w:val="00677738"/>
    <w:rsid w:val="006779B6"/>
    <w:rsid w:val="00680B39"/>
    <w:rsid w:val="00682A19"/>
    <w:rsid w:val="00687C8A"/>
    <w:rsid w:val="006933F3"/>
    <w:rsid w:val="00694CD8"/>
    <w:rsid w:val="00696A6E"/>
    <w:rsid w:val="006A23C5"/>
    <w:rsid w:val="006A372B"/>
    <w:rsid w:val="006A53BC"/>
    <w:rsid w:val="006A6272"/>
    <w:rsid w:val="006A73C5"/>
    <w:rsid w:val="006A7B91"/>
    <w:rsid w:val="006B13C2"/>
    <w:rsid w:val="006B18C6"/>
    <w:rsid w:val="006B1B6E"/>
    <w:rsid w:val="006B2178"/>
    <w:rsid w:val="006B21A0"/>
    <w:rsid w:val="006B2BE3"/>
    <w:rsid w:val="006B5D50"/>
    <w:rsid w:val="006B6A40"/>
    <w:rsid w:val="006B7E25"/>
    <w:rsid w:val="006C2479"/>
    <w:rsid w:val="006C5498"/>
    <w:rsid w:val="006C6CDC"/>
    <w:rsid w:val="006C6DA5"/>
    <w:rsid w:val="006C7379"/>
    <w:rsid w:val="006C7703"/>
    <w:rsid w:val="006C797B"/>
    <w:rsid w:val="006D123A"/>
    <w:rsid w:val="006D2E44"/>
    <w:rsid w:val="006D38C4"/>
    <w:rsid w:val="006D3CFA"/>
    <w:rsid w:val="006D4348"/>
    <w:rsid w:val="006D475B"/>
    <w:rsid w:val="006D4E4B"/>
    <w:rsid w:val="006D4EF3"/>
    <w:rsid w:val="006D68BF"/>
    <w:rsid w:val="006D7129"/>
    <w:rsid w:val="006D737C"/>
    <w:rsid w:val="006D7745"/>
    <w:rsid w:val="006D7A88"/>
    <w:rsid w:val="006E1785"/>
    <w:rsid w:val="006E433B"/>
    <w:rsid w:val="006E5CEB"/>
    <w:rsid w:val="006E7DC9"/>
    <w:rsid w:val="006F3A58"/>
    <w:rsid w:val="006F4284"/>
    <w:rsid w:val="006F47DA"/>
    <w:rsid w:val="006F4A6D"/>
    <w:rsid w:val="006F6AF5"/>
    <w:rsid w:val="006F7FD7"/>
    <w:rsid w:val="007024A5"/>
    <w:rsid w:val="00703AB6"/>
    <w:rsid w:val="00704762"/>
    <w:rsid w:val="00711951"/>
    <w:rsid w:val="007134BE"/>
    <w:rsid w:val="00713F27"/>
    <w:rsid w:val="007170A6"/>
    <w:rsid w:val="00721FF7"/>
    <w:rsid w:val="0072376F"/>
    <w:rsid w:val="007238C0"/>
    <w:rsid w:val="00726729"/>
    <w:rsid w:val="00731E9D"/>
    <w:rsid w:val="00732EBC"/>
    <w:rsid w:val="00733EDD"/>
    <w:rsid w:val="00734231"/>
    <w:rsid w:val="00734896"/>
    <w:rsid w:val="00735969"/>
    <w:rsid w:val="007378A0"/>
    <w:rsid w:val="00737935"/>
    <w:rsid w:val="00740600"/>
    <w:rsid w:val="00740DA8"/>
    <w:rsid w:val="00742E33"/>
    <w:rsid w:val="00744158"/>
    <w:rsid w:val="00745B76"/>
    <w:rsid w:val="007474D9"/>
    <w:rsid w:val="0074799B"/>
    <w:rsid w:val="00747E20"/>
    <w:rsid w:val="00753C60"/>
    <w:rsid w:val="00753CAD"/>
    <w:rsid w:val="0076078D"/>
    <w:rsid w:val="00760991"/>
    <w:rsid w:val="007628EF"/>
    <w:rsid w:val="00763227"/>
    <w:rsid w:val="007637A0"/>
    <w:rsid w:val="00764548"/>
    <w:rsid w:val="007711EE"/>
    <w:rsid w:val="00772F77"/>
    <w:rsid w:val="00776753"/>
    <w:rsid w:val="0077688D"/>
    <w:rsid w:val="00776BD4"/>
    <w:rsid w:val="00781C70"/>
    <w:rsid w:val="0078253C"/>
    <w:rsid w:val="0078303B"/>
    <w:rsid w:val="00790302"/>
    <w:rsid w:val="0079043C"/>
    <w:rsid w:val="0079280B"/>
    <w:rsid w:val="00794521"/>
    <w:rsid w:val="00795610"/>
    <w:rsid w:val="00797DBD"/>
    <w:rsid w:val="007A19F6"/>
    <w:rsid w:val="007A3ADB"/>
    <w:rsid w:val="007A42F5"/>
    <w:rsid w:val="007B2685"/>
    <w:rsid w:val="007B33E6"/>
    <w:rsid w:val="007B42A7"/>
    <w:rsid w:val="007C07B1"/>
    <w:rsid w:val="007C41DE"/>
    <w:rsid w:val="007C456C"/>
    <w:rsid w:val="007C4597"/>
    <w:rsid w:val="007C6C8C"/>
    <w:rsid w:val="007C7147"/>
    <w:rsid w:val="007D047A"/>
    <w:rsid w:val="007D4226"/>
    <w:rsid w:val="007D6C00"/>
    <w:rsid w:val="007E1F2D"/>
    <w:rsid w:val="007E2E59"/>
    <w:rsid w:val="007E3013"/>
    <w:rsid w:val="007E5F9A"/>
    <w:rsid w:val="007E7BBB"/>
    <w:rsid w:val="007F0523"/>
    <w:rsid w:val="007F0EBE"/>
    <w:rsid w:val="007F411B"/>
    <w:rsid w:val="007F544F"/>
    <w:rsid w:val="007F7B34"/>
    <w:rsid w:val="008003CD"/>
    <w:rsid w:val="00802232"/>
    <w:rsid w:val="00806E54"/>
    <w:rsid w:val="008102A9"/>
    <w:rsid w:val="008108B0"/>
    <w:rsid w:val="00811785"/>
    <w:rsid w:val="00813524"/>
    <w:rsid w:val="00817716"/>
    <w:rsid w:val="00821ADA"/>
    <w:rsid w:val="0082203A"/>
    <w:rsid w:val="008221F1"/>
    <w:rsid w:val="00824D94"/>
    <w:rsid w:val="00825254"/>
    <w:rsid w:val="00825E5A"/>
    <w:rsid w:val="0082604C"/>
    <w:rsid w:val="0082643F"/>
    <w:rsid w:val="00826459"/>
    <w:rsid w:val="008264DA"/>
    <w:rsid w:val="00827626"/>
    <w:rsid w:val="0083036E"/>
    <w:rsid w:val="00830D89"/>
    <w:rsid w:val="00832212"/>
    <w:rsid w:val="00833064"/>
    <w:rsid w:val="00833147"/>
    <w:rsid w:val="00833584"/>
    <w:rsid w:val="00833967"/>
    <w:rsid w:val="00833D74"/>
    <w:rsid w:val="00837F3D"/>
    <w:rsid w:val="0084102D"/>
    <w:rsid w:val="0084132E"/>
    <w:rsid w:val="00841BBA"/>
    <w:rsid w:val="00841E66"/>
    <w:rsid w:val="0084207E"/>
    <w:rsid w:val="0084312E"/>
    <w:rsid w:val="008431D0"/>
    <w:rsid w:val="00845015"/>
    <w:rsid w:val="00845489"/>
    <w:rsid w:val="00846E0F"/>
    <w:rsid w:val="00847125"/>
    <w:rsid w:val="008500B4"/>
    <w:rsid w:val="008505F5"/>
    <w:rsid w:val="0085135E"/>
    <w:rsid w:val="00852DA7"/>
    <w:rsid w:val="00853456"/>
    <w:rsid w:val="00854BDA"/>
    <w:rsid w:val="00855049"/>
    <w:rsid w:val="00857A80"/>
    <w:rsid w:val="00861149"/>
    <w:rsid w:val="0086264A"/>
    <w:rsid w:val="00862828"/>
    <w:rsid w:val="00862E15"/>
    <w:rsid w:val="00865677"/>
    <w:rsid w:val="008703DD"/>
    <w:rsid w:val="008703DE"/>
    <w:rsid w:val="008708AD"/>
    <w:rsid w:val="00872216"/>
    <w:rsid w:val="0087358F"/>
    <w:rsid w:val="00874B2B"/>
    <w:rsid w:val="0087509E"/>
    <w:rsid w:val="008750AA"/>
    <w:rsid w:val="00875705"/>
    <w:rsid w:val="00876FEF"/>
    <w:rsid w:val="00884DAE"/>
    <w:rsid w:val="0088687E"/>
    <w:rsid w:val="00886A34"/>
    <w:rsid w:val="00890487"/>
    <w:rsid w:val="0089069D"/>
    <w:rsid w:val="00890A9C"/>
    <w:rsid w:val="0089532C"/>
    <w:rsid w:val="008957AA"/>
    <w:rsid w:val="008975E5"/>
    <w:rsid w:val="008A7539"/>
    <w:rsid w:val="008A7730"/>
    <w:rsid w:val="008B2FBF"/>
    <w:rsid w:val="008B362A"/>
    <w:rsid w:val="008B37CA"/>
    <w:rsid w:val="008B5558"/>
    <w:rsid w:val="008B6241"/>
    <w:rsid w:val="008B78E5"/>
    <w:rsid w:val="008C0612"/>
    <w:rsid w:val="008C0A08"/>
    <w:rsid w:val="008C0D4D"/>
    <w:rsid w:val="008C1000"/>
    <w:rsid w:val="008C117C"/>
    <w:rsid w:val="008C715A"/>
    <w:rsid w:val="008C7F0C"/>
    <w:rsid w:val="008D0D52"/>
    <w:rsid w:val="008D1919"/>
    <w:rsid w:val="008D643E"/>
    <w:rsid w:val="008E0834"/>
    <w:rsid w:val="008E0EBB"/>
    <w:rsid w:val="008E2FC6"/>
    <w:rsid w:val="008E4232"/>
    <w:rsid w:val="008E4753"/>
    <w:rsid w:val="008E4D77"/>
    <w:rsid w:val="008E71A3"/>
    <w:rsid w:val="008E7F49"/>
    <w:rsid w:val="008F1FF7"/>
    <w:rsid w:val="008F2C62"/>
    <w:rsid w:val="008F3FEF"/>
    <w:rsid w:val="008F4273"/>
    <w:rsid w:val="008F44A4"/>
    <w:rsid w:val="008F4E1F"/>
    <w:rsid w:val="008F5553"/>
    <w:rsid w:val="008F56AC"/>
    <w:rsid w:val="008F7B22"/>
    <w:rsid w:val="00901871"/>
    <w:rsid w:val="009025C5"/>
    <w:rsid w:val="00904CF1"/>
    <w:rsid w:val="00905884"/>
    <w:rsid w:val="00905EF1"/>
    <w:rsid w:val="00910E5B"/>
    <w:rsid w:val="00911E1C"/>
    <w:rsid w:val="00912806"/>
    <w:rsid w:val="009132A6"/>
    <w:rsid w:val="00915255"/>
    <w:rsid w:val="009170F9"/>
    <w:rsid w:val="00917D27"/>
    <w:rsid w:val="009219E1"/>
    <w:rsid w:val="00923EB6"/>
    <w:rsid w:val="00924799"/>
    <w:rsid w:val="009261DF"/>
    <w:rsid w:val="00926D4F"/>
    <w:rsid w:val="009314EE"/>
    <w:rsid w:val="009318BE"/>
    <w:rsid w:val="00931C20"/>
    <w:rsid w:val="0093249C"/>
    <w:rsid w:val="00933B09"/>
    <w:rsid w:val="0093510E"/>
    <w:rsid w:val="00936A22"/>
    <w:rsid w:val="00941428"/>
    <w:rsid w:val="00941FAF"/>
    <w:rsid w:val="00945655"/>
    <w:rsid w:val="0094663B"/>
    <w:rsid w:val="00946C3A"/>
    <w:rsid w:val="009471D5"/>
    <w:rsid w:val="009509CF"/>
    <w:rsid w:val="00950D73"/>
    <w:rsid w:val="00951553"/>
    <w:rsid w:val="00953B85"/>
    <w:rsid w:val="00956291"/>
    <w:rsid w:val="00956D4C"/>
    <w:rsid w:val="0096068E"/>
    <w:rsid w:val="009628DB"/>
    <w:rsid w:val="00962A03"/>
    <w:rsid w:val="00964857"/>
    <w:rsid w:val="00967284"/>
    <w:rsid w:val="0096780E"/>
    <w:rsid w:val="009700B9"/>
    <w:rsid w:val="00970F1D"/>
    <w:rsid w:val="009740AF"/>
    <w:rsid w:val="00977754"/>
    <w:rsid w:val="0097775E"/>
    <w:rsid w:val="00980FE2"/>
    <w:rsid w:val="00983224"/>
    <w:rsid w:val="00984EC5"/>
    <w:rsid w:val="0098698C"/>
    <w:rsid w:val="0098713A"/>
    <w:rsid w:val="00990F35"/>
    <w:rsid w:val="0099464D"/>
    <w:rsid w:val="0099490C"/>
    <w:rsid w:val="00996FF6"/>
    <w:rsid w:val="00997443"/>
    <w:rsid w:val="009A3526"/>
    <w:rsid w:val="009A4561"/>
    <w:rsid w:val="009A4DB7"/>
    <w:rsid w:val="009A6685"/>
    <w:rsid w:val="009A7928"/>
    <w:rsid w:val="009B0820"/>
    <w:rsid w:val="009B206B"/>
    <w:rsid w:val="009B30C2"/>
    <w:rsid w:val="009B361B"/>
    <w:rsid w:val="009B3DB8"/>
    <w:rsid w:val="009B5288"/>
    <w:rsid w:val="009B5CCF"/>
    <w:rsid w:val="009B5DBE"/>
    <w:rsid w:val="009B6F89"/>
    <w:rsid w:val="009B7DBF"/>
    <w:rsid w:val="009C0E82"/>
    <w:rsid w:val="009C2F16"/>
    <w:rsid w:val="009C3938"/>
    <w:rsid w:val="009C64EF"/>
    <w:rsid w:val="009C715F"/>
    <w:rsid w:val="009D0ADC"/>
    <w:rsid w:val="009D1211"/>
    <w:rsid w:val="009D1462"/>
    <w:rsid w:val="009D2569"/>
    <w:rsid w:val="009D273C"/>
    <w:rsid w:val="009D4278"/>
    <w:rsid w:val="009D488C"/>
    <w:rsid w:val="009D4CEB"/>
    <w:rsid w:val="009D59BC"/>
    <w:rsid w:val="009E0D61"/>
    <w:rsid w:val="009E1672"/>
    <w:rsid w:val="009E4F6F"/>
    <w:rsid w:val="009E54BD"/>
    <w:rsid w:val="009E5CC9"/>
    <w:rsid w:val="009E5CEB"/>
    <w:rsid w:val="009E7304"/>
    <w:rsid w:val="009F345E"/>
    <w:rsid w:val="009F5A6A"/>
    <w:rsid w:val="00A010C6"/>
    <w:rsid w:val="00A025AE"/>
    <w:rsid w:val="00A030E6"/>
    <w:rsid w:val="00A04A1D"/>
    <w:rsid w:val="00A14951"/>
    <w:rsid w:val="00A14E7E"/>
    <w:rsid w:val="00A1537A"/>
    <w:rsid w:val="00A15A78"/>
    <w:rsid w:val="00A16D58"/>
    <w:rsid w:val="00A17A4F"/>
    <w:rsid w:val="00A2007D"/>
    <w:rsid w:val="00A207E8"/>
    <w:rsid w:val="00A22F5A"/>
    <w:rsid w:val="00A233BD"/>
    <w:rsid w:val="00A24359"/>
    <w:rsid w:val="00A26877"/>
    <w:rsid w:val="00A26FA2"/>
    <w:rsid w:val="00A27FE5"/>
    <w:rsid w:val="00A30EC2"/>
    <w:rsid w:val="00A319C1"/>
    <w:rsid w:val="00A33262"/>
    <w:rsid w:val="00A33A3E"/>
    <w:rsid w:val="00A35A6F"/>
    <w:rsid w:val="00A363CD"/>
    <w:rsid w:val="00A36460"/>
    <w:rsid w:val="00A437F5"/>
    <w:rsid w:val="00A44D84"/>
    <w:rsid w:val="00A464A5"/>
    <w:rsid w:val="00A53BD2"/>
    <w:rsid w:val="00A56251"/>
    <w:rsid w:val="00A6053C"/>
    <w:rsid w:val="00A622AF"/>
    <w:rsid w:val="00A63439"/>
    <w:rsid w:val="00A639EC"/>
    <w:rsid w:val="00A662D8"/>
    <w:rsid w:val="00A6680A"/>
    <w:rsid w:val="00A669EC"/>
    <w:rsid w:val="00A6730A"/>
    <w:rsid w:val="00A706C7"/>
    <w:rsid w:val="00A71D92"/>
    <w:rsid w:val="00A720E4"/>
    <w:rsid w:val="00A77DFD"/>
    <w:rsid w:val="00A80C4D"/>
    <w:rsid w:val="00A83E34"/>
    <w:rsid w:val="00A910FE"/>
    <w:rsid w:val="00A91CDF"/>
    <w:rsid w:val="00A93707"/>
    <w:rsid w:val="00A938C2"/>
    <w:rsid w:val="00A94EA9"/>
    <w:rsid w:val="00A96F45"/>
    <w:rsid w:val="00A9768F"/>
    <w:rsid w:val="00AA1245"/>
    <w:rsid w:val="00AA27A6"/>
    <w:rsid w:val="00AA3E27"/>
    <w:rsid w:val="00AA433F"/>
    <w:rsid w:val="00AA4AE1"/>
    <w:rsid w:val="00AA7639"/>
    <w:rsid w:val="00AB54D2"/>
    <w:rsid w:val="00AB6BD1"/>
    <w:rsid w:val="00AB7B93"/>
    <w:rsid w:val="00AC06F0"/>
    <w:rsid w:val="00AC1146"/>
    <w:rsid w:val="00AC2EEB"/>
    <w:rsid w:val="00AC310E"/>
    <w:rsid w:val="00AC4EAA"/>
    <w:rsid w:val="00AC51D9"/>
    <w:rsid w:val="00AC5E99"/>
    <w:rsid w:val="00AC655D"/>
    <w:rsid w:val="00AD180C"/>
    <w:rsid w:val="00AD3CD9"/>
    <w:rsid w:val="00AD6ED7"/>
    <w:rsid w:val="00AE14E6"/>
    <w:rsid w:val="00AE5E89"/>
    <w:rsid w:val="00AE6E68"/>
    <w:rsid w:val="00AF2A86"/>
    <w:rsid w:val="00AF5D67"/>
    <w:rsid w:val="00B00245"/>
    <w:rsid w:val="00B031D7"/>
    <w:rsid w:val="00B035A2"/>
    <w:rsid w:val="00B063A8"/>
    <w:rsid w:val="00B06D22"/>
    <w:rsid w:val="00B07803"/>
    <w:rsid w:val="00B103A4"/>
    <w:rsid w:val="00B11300"/>
    <w:rsid w:val="00B131EF"/>
    <w:rsid w:val="00B14D8F"/>
    <w:rsid w:val="00B152FF"/>
    <w:rsid w:val="00B173CE"/>
    <w:rsid w:val="00B20006"/>
    <w:rsid w:val="00B2335E"/>
    <w:rsid w:val="00B23B96"/>
    <w:rsid w:val="00B248C8"/>
    <w:rsid w:val="00B253DD"/>
    <w:rsid w:val="00B27206"/>
    <w:rsid w:val="00B27A36"/>
    <w:rsid w:val="00B27F35"/>
    <w:rsid w:val="00B30819"/>
    <w:rsid w:val="00B31441"/>
    <w:rsid w:val="00B33941"/>
    <w:rsid w:val="00B33C91"/>
    <w:rsid w:val="00B36840"/>
    <w:rsid w:val="00B40EE4"/>
    <w:rsid w:val="00B4386F"/>
    <w:rsid w:val="00B457BC"/>
    <w:rsid w:val="00B457CB"/>
    <w:rsid w:val="00B517FB"/>
    <w:rsid w:val="00B54F45"/>
    <w:rsid w:val="00B565CF"/>
    <w:rsid w:val="00B5732C"/>
    <w:rsid w:val="00B6025F"/>
    <w:rsid w:val="00B619C8"/>
    <w:rsid w:val="00B637B6"/>
    <w:rsid w:val="00B63E2F"/>
    <w:rsid w:val="00B709DB"/>
    <w:rsid w:val="00B70A72"/>
    <w:rsid w:val="00B724A9"/>
    <w:rsid w:val="00B74018"/>
    <w:rsid w:val="00B74AB4"/>
    <w:rsid w:val="00B758B9"/>
    <w:rsid w:val="00B76ECE"/>
    <w:rsid w:val="00B773CC"/>
    <w:rsid w:val="00B83ADC"/>
    <w:rsid w:val="00B843EC"/>
    <w:rsid w:val="00B8454A"/>
    <w:rsid w:val="00B8491B"/>
    <w:rsid w:val="00B86E3C"/>
    <w:rsid w:val="00B877F4"/>
    <w:rsid w:val="00B94DD2"/>
    <w:rsid w:val="00B95CBB"/>
    <w:rsid w:val="00B96AC9"/>
    <w:rsid w:val="00B96DE5"/>
    <w:rsid w:val="00B97A1A"/>
    <w:rsid w:val="00B97EC2"/>
    <w:rsid w:val="00BA12AD"/>
    <w:rsid w:val="00BA2844"/>
    <w:rsid w:val="00BA37C7"/>
    <w:rsid w:val="00BA37D0"/>
    <w:rsid w:val="00BA4E13"/>
    <w:rsid w:val="00BA7628"/>
    <w:rsid w:val="00BB0E7C"/>
    <w:rsid w:val="00BB1436"/>
    <w:rsid w:val="00BB1FFE"/>
    <w:rsid w:val="00BB36BA"/>
    <w:rsid w:val="00BB37D2"/>
    <w:rsid w:val="00BB4578"/>
    <w:rsid w:val="00BB4815"/>
    <w:rsid w:val="00BB6848"/>
    <w:rsid w:val="00BC07EB"/>
    <w:rsid w:val="00BC0E3B"/>
    <w:rsid w:val="00BC0F14"/>
    <w:rsid w:val="00BC1851"/>
    <w:rsid w:val="00BC4323"/>
    <w:rsid w:val="00BC5701"/>
    <w:rsid w:val="00BC6709"/>
    <w:rsid w:val="00BD147A"/>
    <w:rsid w:val="00BD15E2"/>
    <w:rsid w:val="00BD1DE5"/>
    <w:rsid w:val="00BD41BD"/>
    <w:rsid w:val="00BD536C"/>
    <w:rsid w:val="00BD6C62"/>
    <w:rsid w:val="00BE1824"/>
    <w:rsid w:val="00BE1B47"/>
    <w:rsid w:val="00BE1BE5"/>
    <w:rsid w:val="00BE248B"/>
    <w:rsid w:val="00BE2619"/>
    <w:rsid w:val="00BE2C10"/>
    <w:rsid w:val="00BE7479"/>
    <w:rsid w:val="00BF09B5"/>
    <w:rsid w:val="00BF1038"/>
    <w:rsid w:val="00BF2338"/>
    <w:rsid w:val="00BF360A"/>
    <w:rsid w:val="00BF57AF"/>
    <w:rsid w:val="00BF5F37"/>
    <w:rsid w:val="00BF7266"/>
    <w:rsid w:val="00C007FA"/>
    <w:rsid w:val="00C024C5"/>
    <w:rsid w:val="00C0360A"/>
    <w:rsid w:val="00C04A62"/>
    <w:rsid w:val="00C0790D"/>
    <w:rsid w:val="00C12B1B"/>
    <w:rsid w:val="00C12C0B"/>
    <w:rsid w:val="00C21387"/>
    <w:rsid w:val="00C23F45"/>
    <w:rsid w:val="00C2659F"/>
    <w:rsid w:val="00C2677B"/>
    <w:rsid w:val="00C26BEA"/>
    <w:rsid w:val="00C27D79"/>
    <w:rsid w:val="00C30918"/>
    <w:rsid w:val="00C30D96"/>
    <w:rsid w:val="00C33DF0"/>
    <w:rsid w:val="00C35AE6"/>
    <w:rsid w:val="00C367E4"/>
    <w:rsid w:val="00C4134C"/>
    <w:rsid w:val="00C44134"/>
    <w:rsid w:val="00C46C3C"/>
    <w:rsid w:val="00C4727B"/>
    <w:rsid w:val="00C47950"/>
    <w:rsid w:val="00C50F55"/>
    <w:rsid w:val="00C51309"/>
    <w:rsid w:val="00C51899"/>
    <w:rsid w:val="00C51D40"/>
    <w:rsid w:val="00C51E42"/>
    <w:rsid w:val="00C52ACF"/>
    <w:rsid w:val="00C5368D"/>
    <w:rsid w:val="00C558ED"/>
    <w:rsid w:val="00C574D9"/>
    <w:rsid w:val="00C579B7"/>
    <w:rsid w:val="00C57FAD"/>
    <w:rsid w:val="00C61DD3"/>
    <w:rsid w:val="00C62B82"/>
    <w:rsid w:val="00C62DFA"/>
    <w:rsid w:val="00C64674"/>
    <w:rsid w:val="00C653FC"/>
    <w:rsid w:val="00C677E1"/>
    <w:rsid w:val="00C67BCA"/>
    <w:rsid w:val="00C718AD"/>
    <w:rsid w:val="00C72186"/>
    <w:rsid w:val="00C725FF"/>
    <w:rsid w:val="00C736F5"/>
    <w:rsid w:val="00C74AD7"/>
    <w:rsid w:val="00C76106"/>
    <w:rsid w:val="00C761D3"/>
    <w:rsid w:val="00C777D5"/>
    <w:rsid w:val="00C80872"/>
    <w:rsid w:val="00C80B1F"/>
    <w:rsid w:val="00C81838"/>
    <w:rsid w:val="00C846BF"/>
    <w:rsid w:val="00C854AB"/>
    <w:rsid w:val="00C87095"/>
    <w:rsid w:val="00C9032E"/>
    <w:rsid w:val="00C940A8"/>
    <w:rsid w:val="00C96CAC"/>
    <w:rsid w:val="00C96D13"/>
    <w:rsid w:val="00CA03FB"/>
    <w:rsid w:val="00CA0B1B"/>
    <w:rsid w:val="00CA20D2"/>
    <w:rsid w:val="00CA2A33"/>
    <w:rsid w:val="00CA6EE7"/>
    <w:rsid w:val="00CA7546"/>
    <w:rsid w:val="00CB1F0D"/>
    <w:rsid w:val="00CB2826"/>
    <w:rsid w:val="00CB34C6"/>
    <w:rsid w:val="00CB45EB"/>
    <w:rsid w:val="00CB6D8E"/>
    <w:rsid w:val="00CB762F"/>
    <w:rsid w:val="00CC0AAB"/>
    <w:rsid w:val="00CC0FDC"/>
    <w:rsid w:val="00CC60E3"/>
    <w:rsid w:val="00CC7C42"/>
    <w:rsid w:val="00CD11E2"/>
    <w:rsid w:val="00CD20C5"/>
    <w:rsid w:val="00CD4F6B"/>
    <w:rsid w:val="00CD53F5"/>
    <w:rsid w:val="00CD6C41"/>
    <w:rsid w:val="00CD78A4"/>
    <w:rsid w:val="00CE0B06"/>
    <w:rsid w:val="00CE0B68"/>
    <w:rsid w:val="00CE1875"/>
    <w:rsid w:val="00CE2EE3"/>
    <w:rsid w:val="00CE4662"/>
    <w:rsid w:val="00CE480E"/>
    <w:rsid w:val="00CF20C6"/>
    <w:rsid w:val="00CF4C78"/>
    <w:rsid w:val="00CF56DA"/>
    <w:rsid w:val="00CF73EF"/>
    <w:rsid w:val="00CF77CE"/>
    <w:rsid w:val="00D00DDC"/>
    <w:rsid w:val="00D0602C"/>
    <w:rsid w:val="00D07201"/>
    <w:rsid w:val="00D10A35"/>
    <w:rsid w:val="00D1130C"/>
    <w:rsid w:val="00D13396"/>
    <w:rsid w:val="00D13863"/>
    <w:rsid w:val="00D13D6E"/>
    <w:rsid w:val="00D14295"/>
    <w:rsid w:val="00D16359"/>
    <w:rsid w:val="00D16F75"/>
    <w:rsid w:val="00D1799B"/>
    <w:rsid w:val="00D20C3B"/>
    <w:rsid w:val="00D20FF0"/>
    <w:rsid w:val="00D27DA3"/>
    <w:rsid w:val="00D31BCC"/>
    <w:rsid w:val="00D331DB"/>
    <w:rsid w:val="00D33DE2"/>
    <w:rsid w:val="00D34DEC"/>
    <w:rsid w:val="00D37991"/>
    <w:rsid w:val="00D40297"/>
    <w:rsid w:val="00D4093B"/>
    <w:rsid w:val="00D42903"/>
    <w:rsid w:val="00D43199"/>
    <w:rsid w:val="00D469E8"/>
    <w:rsid w:val="00D50278"/>
    <w:rsid w:val="00D506C1"/>
    <w:rsid w:val="00D50E3D"/>
    <w:rsid w:val="00D53427"/>
    <w:rsid w:val="00D53781"/>
    <w:rsid w:val="00D5384B"/>
    <w:rsid w:val="00D538A4"/>
    <w:rsid w:val="00D545BA"/>
    <w:rsid w:val="00D54BBF"/>
    <w:rsid w:val="00D55822"/>
    <w:rsid w:val="00D602A2"/>
    <w:rsid w:val="00D606A2"/>
    <w:rsid w:val="00D62B5D"/>
    <w:rsid w:val="00D64067"/>
    <w:rsid w:val="00D64966"/>
    <w:rsid w:val="00D6539F"/>
    <w:rsid w:val="00D658A8"/>
    <w:rsid w:val="00D671DC"/>
    <w:rsid w:val="00D72784"/>
    <w:rsid w:val="00D7348B"/>
    <w:rsid w:val="00D752B2"/>
    <w:rsid w:val="00D81D2F"/>
    <w:rsid w:val="00D82F6E"/>
    <w:rsid w:val="00D831A5"/>
    <w:rsid w:val="00D832AD"/>
    <w:rsid w:val="00D834C9"/>
    <w:rsid w:val="00D83DA0"/>
    <w:rsid w:val="00D842B7"/>
    <w:rsid w:val="00D842C7"/>
    <w:rsid w:val="00D86FA4"/>
    <w:rsid w:val="00D90E45"/>
    <w:rsid w:val="00D911CB"/>
    <w:rsid w:val="00D916D3"/>
    <w:rsid w:val="00D9375B"/>
    <w:rsid w:val="00D93983"/>
    <w:rsid w:val="00D93DE5"/>
    <w:rsid w:val="00D94E0A"/>
    <w:rsid w:val="00D94E3C"/>
    <w:rsid w:val="00D95C6F"/>
    <w:rsid w:val="00D963B9"/>
    <w:rsid w:val="00D966D1"/>
    <w:rsid w:val="00DA082D"/>
    <w:rsid w:val="00DA0D76"/>
    <w:rsid w:val="00DA1253"/>
    <w:rsid w:val="00DA2100"/>
    <w:rsid w:val="00DA3E89"/>
    <w:rsid w:val="00DA4140"/>
    <w:rsid w:val="00DA4F68"/>
    <w:rsid w:val="00DB0EC9"/>
    <w:rsid w:val="00DB2F84"/>
    <w:rsid w:val="00DB3ACC"/>
    <w:rsid w:val="00DB6953"/>
    <w:rsid w:val="00DC086A"/>
    <w:rsid w:val="00DC0D41"/>
    <w:rsid w:val="00DC430C"/>
    <w:rsid w:val="00DC441A"/>
    <w:rsid w:val="00DC54C4"/>
    <w:rsid w:val="00DC5EA5"/>
    <w:rsid w:val="00DD0947"/>
    <w:rsid w:val="00DD2304"/>
    <w:rsid w:val="00DD299A"/>
    <w:rsid w:val="00DD3B09"/>
    <w:rsid w:val="00DD75FF"/>
    <w:rsid w:val="00DE2261"/>
    <w:rsid w:val="00DE26CD"/>
    <w:rsid w:val="00DE2F50"/>
    <w:rsid w:val="00DE35DA"/>
    <w:rsid w:val="00DE5481"/>
    <w:rsid w:val="00DE5D46"/>
    <w:rsid w:val="00DE7A40"/>
    <w:rsid w:val="00DE7F41"/>
    <w:rsid w:val="00DF1479"/>
    <w:rsid w:val="00DF458D"/>
    <w:rsid w:val="00DF4D15"/>
    <w:rsid w:val="00DF50CF"/>
    <w:rsid w:val="00DF6A54"/>
    <w:rsid w:val="00DF6B5F"/>
    <w:rsid w:val="00DF7834"/>
    <w:rsid w:val="00E00AF4"/>
    <w:rsid w:val="00E00C6B"/>
    <w:rsid w:val="00E00DBC"/>
    <w:rsid w:val="00E0166A"/>
    <w:rsid w:val="00E02BDC"/>
    <w:rsid w:val="00E04DF4"/>
    <w:rsid w:val="00E051BC"/>
    <w:rsid w:val="00E0612A"/>
    <w:rsid w:val="00E0787E"/>
    <w:rsid w:val="00E107EB"/>
    <w:rsid w:val="00E109D5"/>
    <w:rsid w:val="00E10FF1"/>
    <w:rsid w:val="00E119DB"/>
    <w:rsid w:val="00E15006"/>
    <w:rsid w:val="00E17280"/>
    <w:rsid w:val="00E173F3"/>
    <w:rsid w:val="00E17D97"/>
    <w:rsid w:val="00E2009C"/>
    <w:rsid w:val="00E2247D"/>
    <w:rsid w:val="00E24AAE"/>
    <w:rsid w:val="00E25153"/>
    <w:rsid w:val="00E26525"/>
    <w:rsid w:val="00E274E7"/>
    <w:rsid w:val="00E379F4"/>
    <w:rsid w:val="00E37ADD"/>
    <w:rsid w:val="00E37C56"/>
    <w:rsid w:val="00E40275"/>
    <w:rsid w:val="00E4158C"/>
    <w:rsid w:val="00E42518"/>
    <w:rsid w:val="00E4313C"/>
    <w:rsid w:val="00E4359B"/>
    <w:rsid w:val="00E43967"/>
    <w:rsid w:val="00E44DA0"/>
    <w:rsid w:val="00E52DD1"/>
    <w:rsid w:val="00E5388F"/>
    <w:rsid w:val="00E543AD"/>
    <w:rsid w:val="00E5521B"/>
    <w:rsid w:val="00E612BF"/>
    <w:rsid w:val="00E623A1"/>
    <w:rsid w:val="00E64248"/>
    <w:rsid w:val="00E6755D"/>
    <w:rsid w:val="00E72671"/>
    <w:rsid w:val="00E727B5"/>
    <w:rsid w:val="00E80095"/>
    <w:rsid w:val="00E809BC"/>
    <w:rsid w:val="00E81216"/>
    <w:rsid w:val="00E824E1"/>
    <w:rsid w:val="00E830B7"/>
    <w:rsid w:val="00E8795E"/>
    <w:rsid w:val="00E91214"/>
    <w:rsid w:val="00E921FD"/>
    <w:rsid w:val="00E938C7"/>
    <w:rsid w:val="00E9633A"/>
    <w:rsid w:val="00E97355"/>
    <w:rsid w:val="00EA0112"/>
    <w:rsid w:val="00EA104F"/>
    <w:rsid w:val="00EA1148"/>
    <w:rsid w:val="00EA1680"/>
    <w:rsid w:val="00EA1C2A"/>
    <w:rsid w:val="00EA2416"/>
    <w:rsid w:val="00EA29C6"/>
    <w:rsid w:val="00EA3CA3"/>
    <w:rsid w:val="00EA3D8B"/>
    <w:rsid w:val="00EA4056"/>
    <w:rsid w:val="00EA5B9E"/>
    <w:rsid w:val="00EB0F52"/>
    <w:rsid w:val="00EB37B2"/>
    <w:rsid w:val="00EB3928"/>
    <w:rsid w:val="00EB51FB"/>
    <w:rsid w:val="00EB7373"/>
    <w:rsid w:val="00EC050E"/>
    <w:rsid w:val="00EC09FC"/>
    <w:rsid w:val="00EC1A25"/>
    <w:rsid w:val="00EC377D"/>
    <w:rsid w:val="00EC395D"/>
    <w:rsid w:val="00EC4076"/>
    <w:rsid w:val="00EC586E"/>
    <w:rsid w:val="00EC5A4E"/>
    <w:rsid w:val="00EC67CD"/>
    <w:rsid w:val="00EC6F1C"/>
    <w:rsid w:val="00EC7E45"/>
    <w:rsid w:val="00ED1FA8"/>
    <w:rsid w:val="00ED25E4"/>
    <w:rsid w:val="00ED3312"/>
    <w:rsid w:val="00ED4EED"/>
    <w:rsid w:val="00ED55A1"/>
    <w:rsid w:val="00ED7F53"/>
    <w:rsid w:val="00EE202C"/>
    <w:rsid w:val="00EE25FE"/>
    <w:rsid w:val="00EE2F20"/>
    <w:rsid w:val="00EE3FF5"/>
    <w:rsid w:val="00EE51E4"/>
    <w:rsid w:val="00EE665E"/>
    <w:rsid w:val="00EE79AE"/>
    <w:rsid w:val="00EF0024"/>
    <w:rsid w:val="00EF0203"/>
    <w:rsid w:val="00EF0A6F"/>
    <w:rsid w:val="00EF3914"/>
    <w:rsid w:val="00EF3B9A"/>
    <w:rsid w:val="00EF6246"/>
    <w:rsid w:val="00EF6607"/>
    <w:rsid w:val="00EF79F6"/>
    <w:rsid w:val="00F0123A"/>
    <w:rsid w:val="00F05300"/>
    <w:rsid w:val="00F058C9"/>
    <w:rsid w:val="00F117B2"/>
    <w:rsid w:val="00F14B3E"/>
    <w:rsid w:val="00F14BBF"/>
    <w:rsid w:val="00F17D51"/>
    <w:rsid w:val="00F2032D"/>
    <w:rsid w:val="00F20E54"/>
    <w:rsid w:val="00F22009"/>
    <w:rsid w:val="00F22282"/>
    <w:rsid w:val="00F22344"/>
    <w:rsid w:val="00F22A2F"/>
    <w:rsid w:val="00F22E4E"/>
    <w:rsid w:val="00F22F01"/>
    <w:rsid w:val="00F24224"/>
    <w:rsid w:val="00F25BD5"/>
    <w:rsid w:val="00F27EB6"/>
    <w:rsid w:val="00F30EFD"/>
    <w:rsid w:val="00F31A8D"/>
    <w:rsid w:val="00F32D09"/>
    <w:rsid w:val="00F32EFB"/>
    <w:rsid w:val="00F33DED"/>
    <w:rsid w:val="00F35C9C"/>
    <w:rsid w:val="00F3772E"/>
    <w:rsid w:val="00F404B6"/>
    <w:rsid w:val="00F424DD"/>
    <w:rsid w:val="00F44F4D"/>
    <w:rsid w:val="00F44FB8"/>
    <w:rsid w:val="00F456DD"/>
    <w:rsid w:val="00F45F4B"/>
    <w:rsid w:val="00F460BB"/>
    <w:rsid w:val="00F477F8"/>
    <w:rsid w:val="00F503BF"/>
    <w:rsid w:val="00F5375F"/>
    <w:rsid w:val="00F54F1E"/>
    <w:rsid w:val="00F55E04"/>
    <w:rsid w:val="00F568FF"/>
    <w:rsid w:val="00F56D70"/>
    <w:rsid w:val="00F570AD"/>
    <w:rsid w:val="00F60B02"/>
    <w:rsid w:val="00F63D31"/>
    <w:rsid w:val="00F64855"/>
    <w:rsid w:val="00F64B00"/>
    <w:rsid w:val="00F71E27"/>
    <w:rsid w:val="00F72421"/>
    <w:rsid w:val="00F7248A"/>
    <w:rsid w:val="00F73807"/>
    <w:rsid w:val="00F7413F"/>
    <w:rsid w:val="00F74F99"/>
    <w:rsid w:val="00F80C36"/>
    <w:rsid w:val="00F81D2D"/>
    <w:rsid w:val="00F82E81"/>
    <w:rsid w:val="00F82FBC"/>
    <w:rsid w:val="00F848AA"/>
    <w:rsid w:val="00F848BA"/>
    <w:rsid w:val="00F85B1F"/>
    <w:rsid w:val="00F87A4C"/>
    <w:rsid w:val="00F90006"/>
    <w:rsid w:val="00F9232E"/>
    <w:rsid w:val="00F94546"/>
    <w:rsid w:val="00FA081E"/>
    <w:rsid w:val="00FA2AED"/>
    <w:rsid w:val="00FA3BF0"/>
    <w:rsid w:val="00FA41AD"/>
    <w:rsid w:val="00FA4783"/>
    <w:rsid w:val="00FA59CC"/>
    <w:rsid w:val="00FA66AC"/>
    <w:rsid w:val="00FA71E2"/>
    <w:rsid w:val="00FA7E69"/>
    <w:rsid w:val="00FB09E1"/>
    <w:rsid w:val="00FB1F0A"/>
    <w:rsid w:val="00FB3F2E"/>
    <w:rsid w:val="00FB46D8"/>
    <w:rsid w:val="00FB6163"/>
    <w:rsid w:val="00FB645F"/>
    <w:rsid w:val="00FB736E"/>
    <w:rsid w:val="00FC04BB"/>
    <w:rsid w:val="00FC0D89"/>
    <w:rsid w:val="00FC0FA8"/>
    <w:rsid w:val="00FC1307"/>
    <w:rsid w:val="00FD0109"/>
    <w:rsid w:val="00FD42B4"/>
    <w:rsid w:val="00FD4F50"/>
    <w:rsid w:val="00FD5042"/>
    <w:rsid w:val="00FD6B99"/>
    <w:rsid w:val="00FE00BF"/>
    <w:rsid w:val="00FE1481"/>
    <w:rsid w:val="00FE23CB"/>
    <w:rsid w:val="00FE30B5"/>
    <w:rsid w:val="00FE318D"/>
    <w:rsid w:val="00FE33B6"/>
    <w:rsid w:val="00FE5901"/>
    <w:rsid w:val="00FE7F3F"/>
    <w:rsid w:val="00FF2491"/>
    <w:rsid w:val="00FF2826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F8C3"/>
  <w15:docId w15:val="{1A60370F-08CE-4D17-AB3B-F715D411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2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F058C9"/>
    <w:pPr>
      <w:keepNext/>
      <w:jc w:val="both"/>
      <w:outlineLvl w:val="0"/>
    </w:pPr>
    <w:rPr>
      <w:b/>
      <w:sz w:val="26"/>
      <w:szCs w:val="20"/>
      <w:u w:val="single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058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058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412F7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12F7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Jegyzetszveg">
    <w:name w:val="annotation text"/>
    <w:basedOn w:val="Norml"/>
    <w:link w:val="JegyzetszvegChar"/>
    <w:semiHidden/>
    <w:rsid w:val="00412F7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12F7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2F7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2F77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bodytext2">
    <w:name w:val="bodytext2"/>
    <w:basedOn w:val="Norml"/>
    <w:rsid w:val="00A96F45"/>
    <w:pPr>
      <w:spacing w:before="100" w:beforeAutospacing="1" w:after="100" w:afterAutospacing="1"/>
    </w:pPr>
  </w:style>
  <w:style w:type="character" w:styleId="Jegyzethivatkozs">
    <w:name w:val="annotation reference"/>
    <w:semiHidden/>
    <w:rsid w:val="00A96F45"/>
    <w:rPr>
      <w:sz w:val="16"/>
      <w:szCs w:val="16"/>
    </w:rPr>
  </w:style>
  <w:style w:type="character" w:styleId="Hiperhivatkozs">
    <w:name w:val="Hyperlink"/>
    <w:rsid w:val="00A96F45"/>
    <w:rPr>
      <w:color w:val="0000FF"/>
      <w:u w:val="single"/>
    </w:rPr>
  </w:style>
  <w:style w:type="paragraph" w:customStyle="1" w:styleId="Default">
    <w:name w:val="Default"/>
    <w:rsid w:val="00A96F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1319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1319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E4313C"/>
    <w:rPr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rsid w:val="00E4313C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F058C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F058C9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rsid w:val="00F058C9"/>
    <w:rPr>
      <w:rFonts w:ascii="Times New Roman" w:eastAsia="Times New Roman" w:hAnsi="Times New Roman" w:cs="Times New Roman"/>
      <w:b/>
      <w:sz w:val="26"/>
      <w:szCs w:val="20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058C9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058C9"/>
    <w:rPr>
      <w:rFonts w:asciiTheme="majorHAnsi" w:eastAsiaTheme="majorEastAsia" w:hAnsiTheme="majorHAnsi" w:cstheme="majorBidi"/>
      <w:b/>
      <w:color w:val="4F81BD" w:themeColor="accent1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F058C9"/>
    <w:pPr>
      <w:spacing w:after="120"/>
    </w:pPr>
    <w:rPr>
      <w:bCs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F058C9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Listaszerbekezds">
    <w:name w:val="List Paragraph"/>
    <w:basedOn w:val="Norml"/>
    <w:link w:val="ListaszerbekezdsChar"/>
    <w:uiPriority w:val="34"/>
    <w:qFormat/>
    <w:rsid w:val="00F058C9"/>
    <w:pPr>
      <w:ind w:left="720"/>
      <w:contextualSpacing/>
    </w:pPr>
    <w:rPr>
      <w:bCs/>
    </w:rPr>
  </w:style>
  <w:style w:type="paragraph" w:styleId="NormlWeb">
    <w:name w:val="Normal (Web)"/>
    <w:basedOn w:val="Norml"/>
    <w:uiPriority w:val="99"/>
    <w:rsid w:val="00ED7F53"/>
    <w:pPr>
      <w:spacing w:beforeLines="1" w:afterLines="1"/>
    </w:pPr>
    <w:rPr>
      <w:rFonts w:ascii="Times" w:eastAsia="Cambria" w:hAnsi="Times"/>
      <w:sz w:val="20"/>
      <w:szCs w:val="20"/>
      <w:lang w:val="en-US" w:eastAsia="en-US"/>
    </w:rPr>
  </w:style>
  <w:style w:type="character" w:customStyle="1" w:styleId="hps">
    <w:name w:val="hps"/>
    <w:rsid w:val="00CD4F6B"/>
  </w:style>
  <w:style w:type="paragraph" w:styleId="Alcm">
    <w:name w:val="Subtitle"/>
    <w:basedOn w:val="Norml"/>
    <w:next w:val="Norml"/>
    <w:link w:val="AlcmChar"/>
    <w:qFormat/>
    <w:rsid w:val="00112B2C"/>
    <w:pPr>
      <w:spacing w:after="60"/>
      <w:jc w:val="center"/>
      <w:outlineLvl w:val="1"/>
    </w:pPr>
    <w:rPr>
      <w:rFonts w:ascii="Cambria" w:hAnsi="Cambria"/>
      <w:bCs/>
    </w:rPr>
  </w:style>
  <w:style w:type="character" w:customStyle="1" w:styleId="AlcmChar">
    <w:name w:val="Alcím Char"/>
    <w:basedOn w:val="Bekezdsalapbettpusa"/>
    <w:link w:val="Alcm"/>
    <w:rsid w:val="00112B2C"/>
    <w:rPr>
      <w:rFonts w:ascii="Cambria" w:eastAsia="Times New Roman" w:hAnsi="Cambria" w:cs="Times New Roman"/>
      <w:bCs/>
      <w:sz w:val="24"/>
      <w:szCs w:val="24"/>
      <w:lang w:eastAsia="hu-HU"/>
    </w:rPr>
  </w:style>
  <w:style w:type="character" w:styleId="Kiemels">
    <w:name w:val="Emphasis"/>
    <w:qFormat/>
    <w:rsid w:val="000C4FAC"/>
    <w:rPr>
      <w:i/>
      <w:iCs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2B1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2B1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273BB9"/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character" w:customStyle="1" w:styleId="highlight">
    <w:name w:val="highlight"/>
    <w:rsid w:val="00273BB9"/>
  </w:style>
  <w:style w:type="paragraph" w:styleId="Nincstrkz">
    <w:name w:val="No Spacing"/>
    <w:uiPriority w:val="1"/>
    <w:qFormat/>
    <w:rsid w:val="00CF73EF"/>
    <w:pPr>
      <w:spacing w:after="0" w:line="240" w:lineRule="auto"/>
    </w:pPr>
  </w:style>
  <w:style w:type="paragraph" w:styleId="Vltozat">
    <w:name w:val="Revision"/>
    <w:hidden/>
    <w:uiPriority w:val="99"/>
    <w:semiHidden/>
    <w:rsid w:val="0086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imes11">
    <w:name w:val="Times 11"/>
    <w:basedOn w:val="Bekezdsalapbettpusa"/>
    <w:uiPriority w:val="1"/>
    <w:rsid w:val="00B23B96"/>
    <w:rPr>
      <w:rFonts w:ascii="Times New Roman" w:hAnsi="Times New Roman"/>
      <w:color w:val="000000" w:themeColor="text1"/>
      <w:sz w:val="22"/>
    </w:rPr>
  </w:style>
  <w:style w:type="character" w:customStyle="1" w:styleId="Stlus2">
    <w:name w:val="Stílus2"/>
    <w:basedOn w:val="Bekezdsalapbettpusa"/>
    <w:uiPriority w:val="1"/>
    <w:rsid w:val="00523A8F"/>
    <w:rPr>
      <w:rFonts w:ascii="Times New Roman" w:hAnsi="Times New Roman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yarorszag.hu/szuf_foold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19972-1100-4893-A34D-6810DDCAE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2594</Words>
  <Characters>17899</Characters>
  <Application>Microsoft Office Word</Application>
  <DocSecurity>0</DocSecurity>
  <Lines>149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20453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SabjanB</dc:creator>
  <cp:lastModifiedBy>Macskásy Éva</cp:lastModifiedBy>
  <cp:revision>8</cp:revision>
  <cp:lastPrinted>2024-11-06T09:26:00Z</cp:lastPrinted>
  <dcterms:created xsi:type="dcterms:W3CDTF">2025-05-13T15:39:00Z</dcterms:created>
  <dcterms:modified xsi:type="dcterms:W3CDTF">2025-05-15T11:57:00Z</dcterms:modified>
</cp:coreProperties>
</file>