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2649" w14:textId="77777777"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163424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14:paraId="493E924A" w14:textId="77777777"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14:paraId="007EFD93" w14:textId="5C2B43F9" w:rsidR="00082CA4" w:rsidRPr="00082CA4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  <w:r w:rsidRPr="00E158C9">
        <w:rPr>
          <w:color w:val="000000"/>
          <w:sz w:val="24"/>
          <w:szCs w:val="24"/>
        </w:rPr>
        <w:t xml:space="preserve">A Debreceni Egyetem </w:t>
      </w:r>
      <w:r w:rsidRPr="007A74B4">
        <w:rPr>
          <w:color w:val="000000"/>
          <w:sz w:val="24"/>
          <w:szCs w:val="24"/>
        </w:rPr>
        <w:t>(4032 Debrecen, Egyetem tér 1., a továbbiakban: Kérelmező)</w:t>
      </w:r>
      <w:r w:rsidR="0016342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133D7D">
        <w:rPr>
          <w:bCs/>
          <w:sz w:val="24"/>
          <w:szCs w:val="24"/>
        </w:rPr>
        <w:t>Természettudományi és Technológiai Kar</w:t>
      </w:r>
      <w:r w:rsidR="00163424">
        <w:rPr>
          <w:bCs/>
          <w:sz w:val="24"/>
          <w:szCs w:val="24"/>
        </w:rPr>
        <w:t>,</w:t>
      </w:r>
      <w:r w:rsidRPr="00963B98">
        <w:rPr>
          <w:bCs/>
          <w:sz w:val="24"/>
          <w:szCs w:val="24"/>
        </w:rPr>
        <w:t xml:space="preserve"> Biomérnöki Tanszék </w:t>
      </w:r>
      <w:r w:rsidRPr="00E158C9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GA-2025-23</w:t>
      </w:r>
      <w:r w:rsidRPr="00E158C9">
        <w:rPr>
          <w:sz w:val="24"/>
          <w:szCs w:val="24"/>
        </w:rPr>
        <w:t xml:space="preserve">. számú véleményének, valamint a Nemzeti Népegészségügyi és Gyógyszerészeti Központ, Gyógyszer-engedélyezési Igazgatóság (a továbbiakban: egészségügyi szakhatóság) </w:t>
      </w:r>
      <w:r w:rsidRPr="004224F0">
        <w:rPr>
          <w:sz w:val="24"/>
          <w:szCs w:val="24"/>
        </w:rPr>
        <w:t>NNGYK/ETGY/7368-4/2025. számú</w:t>
      </w:r>
      <w:r w:rsidRPr="00E158C9">
        <w:rPr>
          <w:sz w:val="24"/>
          <w:szCs w:val="24"/>
        </w:rPr>
        <w:t xml:space="preserve"> szakhatósági állásfoglalásának figyelembevételével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14:paraId="22D297F7" w14:textId="77777777" w:rsidR="00082CA4" w:rsidRPr="00827266" w:rsidRDefault="00082CA4" w:rsidP="00082CA4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r w:rsidRPr="00827266">
        <w:rPr>
          <w:b/>
          <w:spacing w:val="54"/>
          <w:sz w:val="24"/>
          <w:szCs w:val="24"/>
        </w:rPr>
        <w:t>engedélyezem.</w:t>
      </w:r>
    </w:p>
    <w:p w14:paraId="041CB4FA" w14:textId="77777777" w:rsidR="00082CA4" w:rsidRDefault="00082CA4" w:rsidP="00082CA4">
      <w:pPr>
        <w:pStyle w:val="Szvegtrzs2"/>
        <w:spacing w:line="276" w:lineRule="auto"/>
        <w:jc w:val="both"/>
      </w:pPr>
    </w:p>
    <w:p w14:paraId="5C579C6B" w14:textId="77777777" w:rsidR="00082CA4" w:rsidRPr="00082CA4" w:rsidRDefault="00082CA4" w:rsidP="00082CA4">
      <w:pPr>
        <w:pStyle w:val="Szvegtrzs2"/>
        <w:spacing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>J</w:t>
      </w:r>
      <w:r w:rsidR="00546FE1">
        <w:rPr>
          <w:sz w:val="24"/>
          <w:szCs w:val="24"/>
        </w:rPr>
        <w:t xml:space="preserve">elen engedély 2035. május 14. </w:t>
      </w:r>
      <w:r w:rsidRPr="00082CA4">
        <w:rPr>
          <w:sz w:val="24"/>
          <w:szCs w:val="24"/>
        </w:rPr>
        <w:t xml:space="preserve"> napjáig érvényes.</w:t>
      </w:r>
    </w:p>
    <w:p w14:paraId="2818A2E8" w14:textId="77777777" w:rsidR="00082CA4" w:rsidRPr="00082CA4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</w:p>
    <w:p w14:paraId="542E5AF9" w14:textId="77777777" w:rsidR="00082CA4" w:rsidRPr="00082CA4" w:rsidRDefault="00082CA4" w:rsidP="00082CA4">
      <w:pPr>
        <w:tabs>
          <w:tab w:val="left" w:pos="709"/>
        </w:tabs>
        <w:spacing w:line="276" w:lineRule="auto"/>
        <w:jc w:val="both"/>
        <w:rPr>
          <w:bCs/>
        </w:rPr>
      </w:pPr>
      <w:r w:rsidRPr="00082CA4">
        <w:t>A géntechnológiával módosított szervezetek zárt rendszerű felhasználása a BGMF/4-</w:t>
      </w:r>
      <w:r>
        <w:t>6</w:t>
      </w:r>
      <w:r w:rsidRPr="00082CA4">
        <w:t>/2025.</w:t>
      </w:r>
      <w:r w:rsidRPr="00082CA4">
        <w:rPr>
          <w:color w:val="000000"/>
        </w:rPr>
        <w:t xml:space="preserve"> </w:t>
      </w:r>
      <w:r w:rsidRPr="00082CA4">
        <w:t xml:space="preserve">ügyiratszámú határozattal engedélyezett 2. biztonsági elszigetelési szintű géntechnológiai módosítást végző létesítményben engedélyezett. </w:t>
      </w:r>
    </w:p>
    <w:p w14:paraId="1164E13F" w14:textId="77777777" w:rsidR="00082CA4" w:rsidRPr="00082CA4" w:rsidRDefault="00082CA4" w:rsidP="00082CA4">
      <w:pPr>
        <w:spacing w:line="276" w:lineRule="auto"/>
        <w:jc w:val="both"/>
      </w:pPr>
    </w:p>
    <w:p w14:paraId="6621D8BE" w14:textId="77777777" w:rsidR="00082CA4" w:rsidRPr="00082CA4" w:rsidRDefault="00082CA4" w:rsidP="00082CA4">
      <w:pPr>
        <w:spacing w:line="276" w:lineRule="auto"/>
        <w:jc w:val="both"/>
        <w:rPr>
          <w:b/>
        </w:rPr>
      </w:pPr>
      <w:r w:rsidRPr="00082CA4">
        <w:rPr>
          <w:b/>
        </w:rPr>
        <w:t xml:space="preserve">Zárt rendszerben az alábbi géntechnológiai tevékenységek engedélyezettek: </w:t>
      </w:r>
    </w:p>
    <w:p w14:paraId="3B84ED54" w14:textId="77777777" w:rsidR="00082CA4" w:rsidRPr="00082CA4" w:rsidRDefault="00082CA4" w:rsidP="00082CA4">
      <w:pPr>
        <w:spacing w:line="276" w:lineRule="auto"/>
        <w:jc w:val="both"/>
      </w:pPr>
    </w:p>
    <w:p w14:paraId="75919677" w14:textId="77777777" w:rsidR="00082CA4" w:rsidRPr="00082CA4" w:rsidRDefault="00082CA4" w:rsidP="00082CA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>baktériumok és gombák élettanának és genetikájának vizsgálata;</w:t>
      </w:r>
    </w:p>
    <w:p w14:paraId="6D464319" w14:textId="77777777" w:rsidR="00082CA4" w:rsidRPr="00082CA4" w:rsidRDefault="00082CA4" w:rsidP="00082CA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 xml:space="preserve">szerves savak termelésének vizsgálata </w:t>
      </w:r>
      <w:r w:rsidRPr="00082CA4">
        <w:rPr>
          <w:i/>
          <w:sz w:val="24"/>
          <w:szCs w:val="24"/>
        </w:rPr>
        <w:t>Aspergillus niger</w:t>
      </w:r>
      <w:r w:rsidRPr="00082CA4">
        <w:rPr>
          <w:sz w:val="24"/>
          <w:szCs w:val="24"/>
        </w:rPr>
        <w:t xml:space="preserve"> és </w:t>
      </w:r>
      <w:r w:rsidRPr="00082CA4">
        <w:rPr>
          <w:i/>
          <w:sz w:val="24"/>
          <w:szCs w:val="24"/>
        </w:rPr>
        <w:t>A. terreus</w:t>
      </w:r>
      <w:r w:rsidRPr="00082CA4">
        <w:rPr>
          <w:sz w:val="24"/>
          <w:szCs w:val="24"/>
        </w:rPr>
        <w:t xml:space="preserve"> fonalas gomba fajokban;</w:t>
      </w:r>
    </w:p>
    <w:p w14:paraId="3B88F744" w14:textId="77777777" w:rsidR="00082CA4" w:rsidRPr="00082CA4" w:rsidRDefault="00082CA4" w:rsidP="00082CA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>twintronok vizsgálata új nukleinsav szintű szabályozás feltérképezésére;</w:t>
      </w:r>
    </w:p>
    <w:p w14:paraId="1082B5CF" w14:textId="77777777" w:rsidR="00082CA4" w:rsidRPr="00082CA4" w:rsidRDefault="00082CA4" w:rsidP="00082CA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i/>
          <w:sz w:val="24"/>
          <w:szCs w:val="24"/>
        </w:rPr>
      </w:pPr>
      <w:r w:rsidRPr="00082CA4">
        <w:rPr>
          <w:i/>
          <w:sz w:val="24"/>
          <w:szCs w:val="24"/>
        </w:rPr>
        <w:t xml:space="preserve">Escherichia coli, A. nidulans, A. niger, Trichoderma reesei, Penicillium chrysogenum, Botrytis cinerea </w:t>
      </w:r>
      <w:r w:rsidRPr="00082CA4">
        <w:rPr>
          <w:sz w:val="24"/>
          <w:szCs w:val="24"/>
        </w:rPr>
        <w:t xml:space="preserve">felhasználása a vizsgálatokban. </w:t>
      </w:r>
    </w:p>
    <w:p w14:paraId="01859255" w14:textId="77777777" w:rsidR="00082CA4" w:rsidRPr="00082CA4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</w:p>
    <w:p w14:paraId="7C4B68F8" w14:textId="77777777" w:rsidR="00082CA4" w:rsidRPr="00082CA4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>Az egészségügyi szakhatóság 2025. április 23. napján kelt, NNGYK/ETGY/7368-4/2025. iktatószámú szakhatósági állásfoglalásának rendelkező része szerint:</w:t>
      </w:r>
    </w:p>
    <w:p w14:paraId="7406E4BB" w14:textId="77777777" w:rsidR="00082CA4" w:rsidRPr="00827266" w:rsidRDefault="00082CA4" w:rsidP="00082CA4">
      <w:pPr>
        <w:pStyle w:val="Szvegtrzs3"/>
        <w:spacing w:line="276" w:lineRule="auto"/>
        <w:rPr>
          <w:b/>
          <w:sz w:val="24"/>
          <w:szCs w:val="24"/>
        </w:rPr>
      </w:pPr>
    </w:p>
    <w:p w14:paraId="4781E23A" w14:textId="77777777" w:rsidR="00082CA4" w:rsidRPr="00827266" w:rsidRDefault="00082CA4" w:rsidP="00082CA4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14:paraId="5CD0B47E" w14:textId="77777777" w:rsidR="00082CA4" w:rsidRPr="00827266" w:rsidRDefault="00082CA4" w:rsidP="00082CA4">
      <w:pPr>
        <w:pStyle w:val="Szvegtrzs3"/>
        <w:spacing w:line="276" w:lineRule="auto"/>
        <w:rPr>
          <w:sz w:val="24"/>
          <w:szCs w:val="24"/>
        </w:rPr>
      </w:pPr>
    </w:p>
    <w:p w14:paraId="4DA9356B" w14:textId="77777777" w:rsidR="00082CA4" w:rsidRPr="00082CA4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14:paraId="6F731612" w14:textId="77777777" w:rsidR="00082CA4" w:rsidRPr="00082CA4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</w:p>
    <w:p w14:paraId="74B7956B" w14:textId="77777777" w:rsidR="008E0522" w:rsidRPr="00A723C4" w:rsidRDefault="008E0522" w:rsidP="008E0522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</w:t>
      </w:r>
      <w:r w:rsidRPr="009521F7">
        <w:lastRenderedPageBreak/>
        <w:t xml:space="preserve">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>A bíróság egyszerűsített perben bírálhatja el a pert, ha a felperes ezt a keresetlevélben kéri és az alperes a védiratban nem ellenzi.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Itv.)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14:paraId="2553ACAC" w14:textId="77777777" w:rsidR="00082CA4" w:rsidRPr="00082CA4" w:rsidRDefault="00082CA4" w:rsidP="00082CA4">
      <w:pPr>
        <w:pStyle w:val="Listaszerbekezds"/>
        <w:autoSpaceDE w:val="0"/>
        <w:autoSpaceDN w:val="0"/>
        <w:spacing w:line="276" w:lineRule="auto"/>
        <w:ind w:left="0"/>
        <w:jc w:val="both"/>
      </w:pPr>
    </w:p>
    <w:p w14:paraId="16141941" w14:textId="77777777" w:rsidR="00082CA4" w:rsidRPr="00082CA4" w:rsidRDefault="00082CA4" w:rsidP="00082CA4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082CA4">
        <w:t>A Kérelmező az igazgatási szolgáltatási díj megfizetése alól mentesül, egyéb eljárási költség nem merült fel.</w:t>
      </w:r>
    </w:p>
    <w:p w14:paraId="1C199321" w14:textId="77777777" w:rsidR="00082CA4" w:rsidRPr="00082CA4" w:rsidRDefault="00082CA4" w:rsidP="00082CA4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1C2E1B87" w14:textId="77777777" w:rsidR="00082CA4" w:rsidRPr="00082CA4" w:rsidRDefault="00082CA4" w:rsidP="00082CA4">
      <w:pPr>
        <w:pStyle w:val="Szvegtrzs2"/>
        <w:spacing w:line="276" w:lineRule="auto"/>
        <w:jc w:val="both"/>
        <w:rPr>
          <w:sz w:val="24"/>
          <w:szCs w:val="24"/>
        </w:rPr>
      </w:pPr>
      <w:r w:rsidRPr="00082CA4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082CA4">
        <w:rPr>
          <w:i/>
          <w:sz w:val="24"/>
          <w:szCs w:val="24"/>
        </w:rPr>
        <w:t>földművelésügyi hatósági és igazgatási feladatokat ellátó szervek kijelöléséről</w:t>
      </w:r>
      <w:r w:rsidRPr="00082CA4">
        <w:rPr>
          <w:sz w:val="24"/>
          <w:szCs w:val="24"/>
        </w:rPr>
        <w:t xml:space="preserve"> szóló 383/2016. (XII. 2.) Korm. rendelet 28. § (2) bekezdésében meghatározott hatóságoknak.</w:t>
      </w:r>
    </w:p>
    <w:p w14:paraId="2FE2C8E9" w14:textId="77777777" w:rsidR="00082CA4" w:rsidRPr="00827266" w:rsidRDefault="00082CA4" w:rsidP="00082CA4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14:paraId="2A425555" w14:textId="77777777" w:rsidR="00082CA4" w:rsidRPr="00827266" w:rsidRDefault="00082CA4" w:rsidP="00082CA4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14:paraId="4DD06AAE" w14:textId="77777777" w:rsidR="00082CA4" w:rsidRPr="00827266" w:rsidRDefault="00082CA4" w:rsidP="00082CA4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14:paraId="4F997605" w14:textId="77777777" w:rsidR="00082CA4" w:rsidRDefault="00082CA4" w:rsidP="00082CA4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14:paraId="4D516B5E" w14:textId="77777777" w:rsidR="00082CA4" w:rsidRDefault="00082CA4" w:rsidP="00082CA4">
      <w:pPr>
        <w:spacing w:line="276" w:lineRule="auto"/>
        <w:jc w:val="both"/>
      </w:pPr>
    </w:p>
    <w:p w14:paraId="4790CEEA" w14:textId="77777777" w:rsidR="00082CA4" w:rsidRDefault="00082CA4" w:rsidP="00082CA4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Gtv.) 8. §-a,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§-a alapján megvizsgáltam, és megállapítottam, hogy a Kérelmező által benyújtott dokumentáció </w:t>
      </w:r>
      <w:r w:rsidRPr="00871EF4">
        <w:t>hiányosságokat tartalmaz. Ennek megfelelően 2025. március 11. napján hiánypótlásra szólítottam fel a Kérelmezőt az alábbiak tekintetében:</w:t>
      </w:r>
    </w:p>
    <w:p w14:paraId="195EB1B7" w14:textId="77777777" w:rsidR="00082CA4" w:rsidRDefault="00082CA4" w:rsidP="00082CA4">
      <w:pPr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egészítse ki a</w:t>
      </w:r>
      <w:r w:rsidRPr="00133D7D">
        <w:rPr>
          <w:color w:val="000000"/>
        </w:rPr>
        <w:t xml:space="preserve"> </w:t>
      </w:r>
      <w:r>
        <w:rPr>
          <w:color w:val="000000"/>
        </w:rPr>
        <w:t>kockázatértékelési formanyomtatvány</w:t>
      </w:r>
      <w:r w:rsidRPr="00133D7D">
        <w:rPr>
          <w:color w:val="000000"/>
        </w:rPr>
        <w:t xml:space="preserve"> 6. p</w:t>
      </w:r>
      <w:r>
        <w:rPr>
          <w:color w:val="000000"/>
        </w:rPr>
        <w:t>ontját dátumokkal; valamint</w:t>
      </w:r>
    </w:p>
    <w:p w14:paraId="60D470A0" w14:textId="77777777" w:rsidR="00082CA4" w:rsidRDefault="00082CA4" w:rsidP="00082CA4">
      <w:pPr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133D7D">
        <w:rPr>
          <w:color w:val="000000"/>
        </w:rPr>
        <w:t>pótolja Karaffa Levente önéletrajzát angol nyelven.</w:t>
      </w:r>
    </w:p>
    <w:p w14:paraId="50F19E57" w14:textId="77777777" w:rsidR="00082CA4" w:rsidRPr="00133D7D" w:rsidRDefault="00082CA4" w:rsidP="00082CA4">
      <w:pPr>
        <w:spacing w:line="276" w:lineRule="auto"/>
        <w:ind w:left="360"/>
        <w:jc w:val="both"/>
        <w:rPr>
          <w:color w:val="000000"/>
        </w:rPr>
      </w:pPr>
    </w:p>
    <w:p w14:paraId="60543EE1" w14:textId="77777777" w:rsidR="00082CA4" w:rsidRDefault="00082CA4" w:rsidP="00082CA4">
      <w:pPr>
        <w:spacing w:line="276" w:lineRule="auto"/>
        <w:jc w:val="both"/>
        <w:rPr>
          <w:color w:val="000000"/>
        </w:rPr>
      </w:pPr>
      <w:r w:rsidRPr="00133D7D">
        <w:rPr>
          <w:color w:val="000000"/>
        </w:rPr>
        <w:t>A Kérelmező 2025. március 12. napján elektronikus úton küldött válaszában megküldte válaszait Hatóságomnak, így megfelelt a hiánypótlási felhívásnak.</w:t>
      </w:r>
    </w:p>
    <w:p w14:paraId="1AFD1E53" w14:textId="77777777" w:rsidR="00082CA4" w:rsidRDefault="00082CA4" w:rsidP="00082CA4">
      <w:pPr>
        <w:spacing w:line="276" w:lineRule="auto"/>
        <w:jc w:val="both"/>
        <w:rPr>
          <w:color w:val="000000"/>
        </w:rPr>
      </w:pPr>
    </w:p>
    <w:p w14:paraId="7B810ECB" w14:textId="77777777" w:rsidR="00082CA4" w:rsidRPr="00F03170" w:rsidRDefault="00082CA4" w:rsidP="00082CA4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BGMF/292-1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</w:t>
      </w:r>
      <w:r w:rsidRPr="00827266">
        <w:rPr>
          <w:color w:val="000000"/>
        </w:rPr>
        <w:lastRenderedPageBreak/>
        <w:t>kapun, valamint bizottsági véleményezés céljá</w:t>
      </w:r>
      <w:r>
        <w:rPr>
          <w:color w:val="000000"/>
        </w:rPr>
        <w:t>ból a Bizottság részére BGMF/292-2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14:paraId="21218E3D" w14:textId="77777777" w:rsidR="00082CA4" w:rsidRDefault="00082CA4" w:rsidP="00082CA4">
      <w:pPr>
        <w:pStyle w:val="Default"/>
        <w:spacing w:line="276" w:lineRule="auto"/>
        <w:jc w:val="both"/>
        <w:rPr>
          <w:lang w:eastAsia="x-none"/>
        </w:rPr>
      </w:pPr>
    </w:p>
    <w:p w14:paraId="1F5A83D1" w14:textId="77777777" w:rsidR="00082CA4" w:rsidRPr="004224F0" w:rsidRDefault="00082CA4" w:rsidP="00082CA4">
      <w:pPr>
        <w:pStyle w:val="Default"/>
        <w:spacing w:line="276" w:lineRule="auto"/>
        <w:jc w:val="both"/>
        <w:rPr>
          <w:bCs/>
          <w:color w:val="auto"/>
          <w:lang w:eastAsia="x-none"/>
        </w:rPr>
      </w:pPr>
      <w:r w:rsidRPr="004224F0">
        <w:rPr>
          <w:lang w:eastAsia="x-none"/>
        </w:rPr>
        <w:t>Tárgyi ügyben az egészségügyi szakhatóság NNGYK/ETGY/7368-4/2025 ügyiratszámú 2025. április 24. napján érkezett szakhatósági állásfoglalásában a kérelemben jelölt 2. biztonsági elszigetelési</w:t>
      </w:r>
      <w:r w:rsidRPr="00827266">
        <w:rPr>
          <w:lang w:eastAsia="x-none"/>
        </w:rPr>
        <w:t xml:space="preserve"> szintű</w:t>
      </w:r>
      <w:r w:rsidRPr="00827266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4224F0">
        <w:rPr>
          <w:bCs/>
          <w:i/>
          <w:color w:val="auto"/>
          <w:lang w:eastAsia="x-none"/>
        </w:rPr>
        <w:t>„A Debreceni Egyetem, Természettudományi és Technológiai Kar, Biotechnológiai Intézet, Biomérnöki Tanszékén a vizsgálatok célja gombák élettanának és genetikájának vizsgálata, szerves savak termelésének a vizsgálata Aspergillus niger és más fonalas gomba fajokban. A cél az anyagcsere feltérképezése, mely elsősorban a citromsav- és itakonsav termelésére irányul: a termelésben és szabályozásban résztvevő egyes gének beazonosítása és szerepük megismerése: kiütése vagy több kópiában történő bevitele és a módosított organizmusok vizsgálata. A Kérelmező a recipiens- és donorszervezeteket megadta, a genetikailag módosított gombatörzsek azonosítóját, genetikai jellemzését ismertette. Az Aspergillus niger és a Penicillium chrysogenum humán patogén és allergiás reakciót is képes kiváltani. Az Aspergillus nidulans opportunista humán patogén, emellett szintén képes allergiás reakciót is kiváltani. A Botrytis cinerea nem patogén, de allergén. Viszont a Kérelmező által végzett genetikai módosítások céljai az adott gombákban levő gének citromsavtermelésre való hatásának vizsgálata, és ezzel összefüggésben nem történtek olyan módosítások, amelyek a gazdaszervezet káros hatásaival összefüggésbe hozhatók. A genetikailag módosított mikroorganizmusok nem tartalmaznak olyan genetikai anyagot, amelyek a jelenlegi ismeretek szerint összefüggésbe hozhatók a patogenitás, a toxinok, allergének, onkogének virulencia- és immunmoduláló termékek szintézisével. Kitettség esetén a GMM emberi egészségben történő károkozása megegyezik a vad típusú törzs károkozásának a valószínűségével. A GMM mikroorganizmusok elsődleges célja bizonyos metabolit túltermelése előre meghatározott, mesterséges, jól kontrollált körülmények között. A módosított törzsekre magasabb metabolit termelés és alacsonyabb adaptációs képesség jellemző a természetben előforduló vad törzsekhez képest. A csökkent adaptációs képesség miatt nem valószínű, hogy a GMM mikroorganizmusok képesek más szervezeteket kiszorítani vagy velük terjedni. A kérelmezett 2. biztonsági elszigetelési szintű létesítményben a szükséges előírások és óvintézkedések betartása mellett a kérelmezett zárt rendszerű GMO tevékenység humánegészségügyi szempontból engedélyezhető.”</w:t>
      </w:r>
    </w:p>
    <w:p w14:paraId="6E7FB19B" w14:textId="77777777" w:rsidR="00082CA4" w:rsidRPr="00827266" w:rsidRDefault="00082CA4" w:rsidP="00082CA4">
      <w:pPr>
        <w:shd w:val="clear" w:color="auto" w:fill="FFFFFF"/>
        <w:spacing w:line="276" w:lineRule="auto"/>
        <w:jc w:val="both"/>
      </w:pPr>
    </w:p>
    <w:p w14:paraId="33CD687E" w14:textId="77777777" w:rsidR="00082CA4" w:rsidRPr="00F03170" w:rsidRDefault="00082CA4" w:rsidP="00082CA4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>A</w:t>
      </w:r>
      <w:r>
        <w:t xml:space="preserve"> Bizottság a kérelmet</w:t>
      </w:r>
      <w:r w:rsidRPr="003B14AA">
        <w:t xml:space="preserve"> </w:t>
      </w:r>
      <w:r>
        <w:t>2025. március 27. napján személyesen tartott ülésén megtárgyalta</w:t>
      </w:r>
      <w:r w:rsidRPr="003B14AA">
        <w:t xml:space="preserve">, és </w:t>
      </w:r>
      <w:r>
        <w:t>a GA-2025-23</w:t>
      </w:r>
      <w:r w:rsidRPr="00827266">
        <w:t>. számú véleményében</w:t>
      </w:r>
      <w:r>
        <w:t xml:space="preserve"> az</w:t>
      </w:r>
      <w:r w:rsidRPr="00964FB6">
        <w:t xml:space="preserve"> </w:t>
      </w:r>
      <w:r>
        <w:t>engedély</w:t>
      </w:r>
      <w:r w:rsidRPr="00964FB6">
        <w:t xml:space="preserve"> megadás</w:t>
      </w:r>
      <w:r>
        <w:t>át</w:t>
      </w:r>
      <w:r w:rsidRPr="00964FB6">
        <w:t xml:space="preserve"> javasol</w:t>
      </w:r>
      <w:r>
        <w:t xml:space="preserve">ta. </w:t>
      </w:r>
    </w:p>
    <w:p w14:paraId="6A2E73E0" w14:textId="77777777" w:rsidR="00082CA4" w:rsidRPr="00827266" w:rsidRDefault="00082CA4" w:rsidP="00082CA4">
      <w:pPr>
        <w:tabs>
          <w:tab w:val="left" w:pos="709"/>
        </w:tabs>
        <w:spacing w:line="276" w:lineRule="auto"/>
        <w:jc w:val="both"/>
        <w:rPr>
          <w:bCs/>
        </w:rPr>
      </w:pPr>
    </w:p>
    <w:p w14:paraId="13204ADE" w14:textId="77777777" w:rsidR="00082CA4" w:rsidRPr="00827266" w:rsidRDefault="00082CA4" w:rsidP="00082CA4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14:paraId="58E4EF1A" w14:textId="77777777" w:rsidR="00082CA4" w:rsidRDefault="00082CA4" w:rsidP="00082CA4">
      <w:pPr>
        <w:spacing w:line="276" w:lineRule="auto"/>
        <w:jc w:val="both"/>
      </w:pPr>
    </w:p>
    <w:p w14:paraId="61B5AB15" w14:textId="77777777" w:rsidR="00082CA4" w:rsidRPr="003B14AA" w:rsidRDefault="00082CA4" w:rsidP="00082CA4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r w:rsidRPr="00DC1475">
        <w:rPr>
          <w:sz w:val="24"/>
          <w:szCs w:val="24"/>
        </w:rPr>
        <w:t>Itv</w:t>
      </w:r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§-ának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14:paraId="11714163" w14:textId="77777777" w:rsidR="00082CA4" w:rsidRPr="00827266" w:rsidRDefault="00082CA4" w:rsidP="00082CA4">
      <w:pPr>
        <w:spacing w:line="276" w:lineRule="auto"/>
        <w:jc w:val="both"/>
        <w:rPr>
          <w:highlight w:val="yellow"/>
        </w:rPr>
      </w:pPr>
    </w:p>
    <w:p w14:paraId="40E63700" w14:textId="77777777" w:rsidR="00082CA4" w:rsidRPr="00827266" w:rsidRDefault="00082CA4" w:rsidP="00082CA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Határozatomat a Gtv. 3. § (1) bekezdése, 6. §-a, 8-9. §-ai, a Rendelet 1. § (1) bekezdése b) pontja, 2-7. §-ai, a géntechnológiai tevékenységre vonatkozó nyilvántartás és adatszolgáltatás </w:t>
      </w:r>
      <w:r w:rsidRPr="00827266">
        <w:rPr>
          <w:color w:val="000000"/>
          <w:sz w:val="24"/>
          <w:szCs w:val="24"/>
        </w:rPr>
        <w:lastRenderedPageBreak/>
        <w:t xml:space="preserve">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Ákr.)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14:paraId="5AD8D224" w14:textId="77777777" w:rsidR="00082CA4" w:rsidRPr="00827266" w:rsidRDefault="00082CA4" w:rsidP="00082CA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14:paraId="4B02926F" w14:textId="77777777" w:rsidR="00082CA4" w:rsidRPr="00827266" w:rsidRDefault="00082CA4" w:rsidP="00082CA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>A jogorvoslatról szóló tájékoztatás az Ákr.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14:paraId="3CB8809E" w14:textId="77777777" w:rsidR="00082CA4" w:rsidRPr="00827266" w:rsidRDefault="00082CA4" w:rsidP="00082CA4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14:paraId="0D2B1481" w14:textId="77777777" w:rsidR="00082CA4" w:rsidRPr="00827266" w:rsidRDefault="00082CA4" w:rsidP="00082CA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>Hatáskörömet és illetékességemet a Gtv. 4. § (1) bekezdés b) pontja, a Rendelet 1. § (3) bekezdése, valamint a Kormány tagjainak feladat- és hatásköréről szóló 182/2022 (V. 24.) Korm. rendelet 54. §-ának 9. pontja alapozza meg.</w:t>
      </w:r>
    </w:p>
    <w:p w14:paraId="48BE49F1" w14:textId="77777777" w:rsidR="00082CA4" w:rsidRPr="00827266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</w:p>
    <w:p w14:paraId="47277B6A" w14:textId="77777777" w:rsidR="00082CA4" w:rsidRPr="00F531D1" w:rsidRDefault="00082CA4" w:rsidP="00082CA4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 xml:space="preserve">Kiadmányozási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14:paraId="50B67BAE" w14:textId="77777777"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14:paraId="03B3AAD1" w14:textId="77777777"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14:paraId="1EACB6EB" w14:textId="77777777"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14:paraId="62F2288A" w14:textId="77777777"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14:paraId="7F0A27CC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43A5AC01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45C4759C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1CE0B3F2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73640F52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60ACB6C5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5CEC98AE" w14:textId="77777777"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14:paraId="7BAA2160" w14:textId="77777777" w:rsidR="00871069" w:rsidRDefault="00871069" w:rsidP="00724C01">
      <w:pPr>
        <w:suppressAutoHyphens/>
        <w:spacing w:line="276" w:lineRule="auto"/>
        <w:jc w:val="both"/>
        <w:rPr>
          <w:b/>
        </w:rPr>
      </w:pPr>
    </w:p>
    <w:p w14:paraId="48CF5BBB" w14:textId="77777777" w:rsidR="00871069" w:rsidRDefault="00871069" w:rsidP="00724C01">
      <w:pPr>
        <w:suppressAutoHyphens/>
        <w:spacing w:line="276" w:lineRule="auto"/>
        <w:jc w:val="both"/>
        <w:rPr>
          <w:b/>
        </w:rPr>
      </w:pPr>
    </w:p>
    <w:p w14:paraId="55FEF883" w14:textId="77777777" w:rsidR="00871069" w:rsidRDefault="00871069" w:rsidP="00724C01">
      <w:pPr>
        <w:suppressAutoHyphens/>
        <w:spacing w:line="276" w:lineRule="auto"/>
        <w:jc w:val="both"/>
        <w:rPr>
          <w:b/>
        </w:rPr>
      </w:pPr>
    </w:p>
    <w:p w14:paraId="3190A2CA" w14:textId="77777777" w:rsidR="003277E4" w:rsidRPr="00871069" w:rsidRDefault="000A78D4" w:rsidP="00871069">
      <w:pPr>
        <w:suppressAutoHyphens/>
        <w:spacing w:line="276" w:lineRule="auto"/>
        <w:jc w:val="both"/>
        <w:rPr>
          <w:b/>
        </w:rPr>
      </w:pPr>
      <w:r w:rsidRPr="00871069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871069">
        <w:rPr>
          <w:b/>
        </w:rPr>
        <w:t>, a munka célja, a kockázatértékelés összefoglalása, valamint a hulladékkezelés módja</w:t>
      </w:r>
      <w:r w:rsidRPr="00871069">
        <w:rPr>
          <w:b/>
        </w:rPr>
        <w:t>:</w:t>
      </w:r>
    </w:p>
    <w:p w14:paraId="14C1FA20" w14:textId="77777777" w:rsidR="00B253DD" w:rsidRPr="00871069" w:rsidRDefault="00B253DD" w:rsidP="00871069">
      <w:pPr>
        <w:spacing w:line="276" w:lineRule="auto"/>
        <w:jc w:val="both"/>
        <w:rPr>
          <w:u w:val="single"/>
        </w:rPr>
      </w:pPr>
    </w:p>
    <w:p w14:paraId="70A54FD3" w14:textId="77777777" w:rsidR="00ED2F2E" w:rsidRPr="00871069" w:rsidRDefault="006018E8" w:rsidP="00871069">
      <w:pPr>
        <w:spacing w:line="276" w:lineRule="auto"/>
        <w:jc w:val="both"/>
      </w:pPr>
      <w:r w:rsidRPr="00871069">
        <w:rPr>
          <w:u w:val="single"/>
        </w:rPr>
        <w:t>Befogadó</w:t>
      </w:r>
      <w:r w:rsidR="003E35EE" w:rsidRPr="00871069">
        <w:rPr>
          <w:u w:val="single"/>
        </w:rPr>
        <w:t>, donor</w:t>
      </w:r>
      <w:r w:rsidRPr="00871069">
        <w:rPr>
          <w:u w:val="single"/>
        </w:rPr>
        <w:t xml:space="preserve"> szervezet</w:t>
      </w:r>
      <w:r w:rsidR="003E35EE" w:rsidRPr="00871069">
        <w:rPr>
          <w:u w:val="single"/>
        </w:rPr>
        <w:t>ek és vektorok</w:t>
      </w:r>
      <w:r w:rsidRPr="00871069">
        <w:t>:</w:t>
      </w:r>
      <w:r w:rsidR="004B25F8" w:rsidRPr="00871069">
        <w:t xml:space="preserve"> </w:t>
      </w:r>
    </w:p>
    <w:p w14:paraId="10F44652" w14:textId="77777777" w:rsidR="00871069" w:rsidRPr="00871069" w:rsidRDefault="00871069" w:rsidP="00871069">
      <w:pPr>
        <w:autoSpaceDE w:val="0"/>
        <w:autoSpaceDN w:val="0"/>
        <w:adjustRightInd w:val="0"/>
        <w:spacing w:line="276" w:lineRule="auto"/>
      </w:pPr>
      <w:r w:rsidRPr="00871069">
        <w:rPr>
          <w:i/>
          <w:iCs/>
        </w:rPr>
        <w:t>- Escherichia coli</w:t>
      </w:r>
      <w:r w:rsidRPr="00871069">
        <w:t>;</w:t>
      </w:r>
    </w:p>
    <w:p w14:paraId="063A643A" w14:textId="77777777" w:rsidR="00871069" w:rsidRPr="00871069" w:rsidRDefault="00871069" w:rsidP="00871069">
      <w:pPr>
        <w:autoSpaceDE w:val="0"/>
        <w:autoSpaceDN w:val="0"/>
        <w:adjustRightInd w:val="0"/>
        <w:spacing w:line="276" w:lineRule="auto"/>
      </w:pPr>
      <w:r w:rsidRPr="00871069">
        <w:rPr>
          <w:i/>
          <w:iCs/>
        </w:rPr>
        <w:t>- Aspergillus nidulans</w:t>
      </w:r>
      <w:r w:rsidRPr="00871069">
        <w:t>;</w:t>
      </w:r>
    </w:p>
    <w:p w14:paraId="0923AD89" w14:textId="77777777" w:rsidR="00871069" w:rsidRPr="00871069" w:rsidRDefault="00871069" w:rsidP="00871069">
      <w:pPr>
        <w:autoSpaceDE w:val="0"/>
        <w:autoSpaceDN w:val="0"/>
        <w:adjustRightInd w:val="0"/>
        <w:spacing w:line="276" w:lineRule="auto"/>
      </w:pPr>
      <w:r w:rsidRPr="00871069">
        <w:rPr>
          <w:i/>
          <w:iCs/>
        </w:rPr>
        <w:t>- Aspergillus niger</w:t>
      </w:r>
      <w:r w:rsidRPr="00871069">
        <w:t>;</w:t>
      </w:r>
    </w:p>
    <w:p w14:paraId="38C5178B" w14:textId="77777777" w:rsidR="00871069" w:rsidRPr="00871069" w:rsidRDefault="00871069" w:rsidP="00871069">
      <w:pPr>
        <w:autoSpaceDE w:val="0"/>
        <w:autoSpaceDN w:val="0"/>
        <w:adjustRightInd w:val="0"/>
        <w:spacing w:line="276" w:lineRule="auto"/>
      </w:pPr>
      <w:r w:rsidRPr="00871069">
        <w:rPr>
          <w:i/>
          <w:iCs/>
        </w:rPr>
        <w:t>- Trichoderma reesei</w:t>
      </w:r>
      <w:r w:rsidRPr="00871069">
        <w:t xml:space="preserve">; </w:t>
      </w:r>
    </w:p>
    <w:p w14:paraId="7C2500DD" w14:textId="77777777" w:rsidR="00871069" w:rsidRPr="00871069" w:rsidRDefault="00871069" w:rsidP="00871069">
      <w:pPr>
        <w:autoSpaceDE w:val="0"/>
        <w:autoSpaceDN w:val="0"/>
        <w:adjustRightInd w:val="0"/>
        <w:spacing w:line="276" w:lineRule="auto"/>
      </w:pPr>
      <w:r w:rsidRPr="00871069">
        <w:rPr>
          <w:i/>
          <w:iCs/>
        </w:rPr>
        <w:t>- Penicillium chrysogenum</w:t>
      </w:r>
      <w:r w:rsidRPr="00871069">
        <w:t>;</w:t>
      </w:r>
    </w:p>
    <w:p w14:paraId="329F2887" w14:textId="77777777" w:rsidR="00A779D4" w:rsidRPr="00871069" w:rsidRDefault="00871069" w:rsidP="00871069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871069">
        <w:rPr>
          <w:i/>
          <w:iCs/>
        </w:rPr>
        <w:t>- Botrytis cinerea</w:t>
      </w:r>
      <w:r w:rsidRPr="00871069">
        <w:t>.</w:t>
      </w:r>
    </w:p>
    <w:p w14:paraId="1EE2A1D4" w14:textId="77777777" w:rsidR="00ED2F2E" w:rsidRPr="00871069" w:rsidRDefault="00ED2F2E" w:rsidP="00871069">
      <w:pPr>
        <w:spacing w:line="276" w:lineRule="auto"/>
        <w:jc w:val="both"/>
      </w:pPr>
    </w:p>
    <w:p w14:paraId="7767133C" w14:textId="77777777" w:rsidR="00C6103F" w:rsidRPr="00871069" w:rsidRDefault="000A78D4" w:rsidP="00871069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71069">
        <w:rPr>
          <w:sz w:val="24"/>
          <w:szCs w:val="24"/>
          <w:u w:val="single"/>
        </w:rPr>
        <w:t>A munka célja</w:t>
      </w:r>
      <w:r w:rsidRPr="00871069">
        <w:rPr>
          <w:sz w:val="24"/>
          <w:szCs w:val="24"/>
        </w:rPr>
        <w:t>:</w:t>
      </w:r>
      <w:r w:rsidR="00C96D13" w:rsidRPr="00871069">
        <w:rPr>
          <w:sz w:val="24"/>
          <w:szCs w:val="24"/>
        </w:rPr>
        <w:t xml:space="preserve"> </w:t>
      </w:r>
    </w:p>
    <w:p w14:paraId="4859E11A" w14:textId="237040D6" w:rsidR="009A4C7E" w:rsidRPr="00871069" w:rsidRDefault="00871069" w:rsidP="00163424">
      <w:pPr>
        <w:suppressAutoHyphens/>
        <w:spacing w:line="276" w:lineRule="auto"/>
        <w:jc w:val="both"/>
      </w:pPr>
      <w:r w:rsidRPr="00871069">
        <w:t xml:space="preserve">A Kérelmező vizsgálatainak célja baktériumok és gombák élettanának és genetikájának vizsgálata, szerves savak termelésének a vizsgálata </w:t>
      </w:r>
      <w:r w:rsidRPr="008E0522">
        <w:rPr>
          <w:i/>
        </w:rPr>
        <w:t>Aspergillus niger</w:t>
      </w:r>
      <w:r w:rsidRPr="00871069">
        <w:t xml:space="preserve"> és más fonalas gomba fajokban.</w:t>
      </w:r>
    </w:p>
    <w:p w14:paraId="3B1D8979" w14:textId="77777777" w:rsidR="00871069" w:rsidRPr="00871069" w:rsidRDefault="00871069" w:rsidP="00871069">
      <w:pPr>
        <w:suppressAutoHyphens/>
        <w:spacing w:line="276" w:lineRule="auto"/>
        <w:jc w:val="both"/>
        <w:rPr>
          <w:u w:val="single"/>
        </w:rPr>
      </w:pPr>
    </w:p>
    <w:p w14:paraId="772FB76D" w14:textId="77777777" w:rsidR="00827626" w:rsidRPr="00871069" w:rsidRDefault="00827626" w:rsidP="00871069">
      <w:pPr>
        <w:suppressAutoHyphens/>
        <w:spacing w:line="276" w:lineRule="auto"/>
        <w:jc w:val="both"/>
        <w:rPr>
          <w:u w:val="single"/>
        </w:rPr>
      </w:pPr>
      <w:r w:rsidRPr="00871069">
        <w:rPr>
          <w:u w:val="single"/>
        </w:rPr>
        <w:t>Kockázatértékelés összefoglalása:</w:t>
      </w:r>
    </w:p>
    <w:p w14:paraId="7C9CD3F2" w14:textId="6C5AAA33" w:rsidR="00871069" w:rsidRPr="00871069" w:rsidRDefault="00871069" w:rsidP="00871069">
      <w:pPr>
        <w:suppressAutoHyphens/>
        <w:spacing w:line="276" w:lineRule="auto"/>
        <w:jc w:val="both"/>
      </w:pPr>
      <w:r w:rsidRPr="00871069">
        <w:t xml:space="preserve">Az </w:t>
      </w:r>
      <w:r w:rsidRPr="00871069">
        <w:rPr>
          <w:i/>
          <w:iCs/>
        </w:rPr>
        <w:t xml:space="preserve">Aspergillus nidulans </w:t>
      </w:r>
      <w:r w:rsidRPr="00871069">
        <w:t xml:space="preserve">opportunista humán patogén, emellett szintén képes allergiás reakciót kiváltani. A </w:t>
      </w:r>
      <w:r w:rsidRPr="00871069">
        <w:rPr>
          <w:i/>
          <w:iCs/>
        </w:rPr>
        <w:t xml:space="preserve">Botrytis cinerea </w:t>
      </w:r>
      <w:r w:rsidRPr="00871069">
        <w:t>nem patogén, de allergén. A Kérelmező által végzett genetikai módosítások céljai az adott gombákban levő gének citromsavtermelésre való hatásának vizsgálata</w:t>
      </w:r>
      <w:r w:rsidR="00163424">
        <w:t>.</w:t>
      </w:r>
      <w:r w:rsidRPr="00871069">
        <w:t xml:space="preserve"> </w:t>
      </w:r>
      <w:r w:rsidR="00163424">
        <w:t>E</w:t>
      </w:r>
      <w:r w:rsidRPr="00871069">
        <w:t xml:space="preserve">zzel összefüggésben nem történtek olyan módosítások, amelyek a gazdaszervezet káros hatásaival összefüggésbe hozhatók. A genetikailag módosított mikroorganizmusok nem tartalmaznak olyan genetikai anyagot, melyek összefüggésbe hozhatók a patogenitás, a toxinok, allergének, onkogének virulencia- és immunmoduláló termékek szintézisével. Kitettség esetén az emberi egészségben történő károkozás megegyezik a vad típusú törzs károkozásának a valószínűségével. A módosított törzsekre magasabb metabolit termelés és alacsonyabb adaptációs képesség jellemző a természetben előforduló vad törzsekhez képest. A csökkent adaptációs képesség miatt nem valószínű, hogy a </w:t>
      </w:r>
      <w:r w:rsidR="00163424">
        <w:t>génmódosított</w:t>
      </w:r>
      <w:r w:rsidR="00163424" w:rsidRPr="00871069">
        <w:t xml:space="preserve"> </w:t>
      </w:r>
      <w:r w:rsidRPr="00871069">
        <w:t xml:space="preserve">mikroorganizmusok képesek más szervezeteket kiszorítani vagy velük terjedni. </w:t>
      </w:r>
    </w:p>
    <w:p w14:paraId="277BD4CA" w14:textId="77777777" w:rsidR="00871069" w:rsidRPr="00871069" w:rsidRDefault="00871069" w:rsidP="008710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14:paraId="549F162F" w14:textId="77777777" w:rsidR="006D4348" w:rsidRPr="00871069" w:rsidRDefault="006D4348" w:rsidP="008710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871069">
        <w:rPr>
          <w:rFonts w:eastAsiaTheme="minorHAnsi"/>
          <w:u w:val="single"/>
          <w:lang w:eastAsia="en-US"/>
        </w:rPr>
        <w:t>Hulladékkezelésre vonatkozó információk</w:t>
      </w:r>
      <w:r w:rsidR="00B152FF" w:rsidRPr="00871069">
        <w:rPr>
          <w:rFonts w:eastAsiaTheme="minorHAnsi"/>
          <w:u w:val="single"/>
          <w:lang w:eastAsia="en-US"/>
        </w:rPr>
        <w:t>:</w:t>
      </w:r>
    </w:p>
    <w:p w14:paraId="7622E9E1" w14:textId="0E72B4E2" w:rsidR="00724C01" w:rsidRPr="00871069" w:rsidRDefault="00D96A41" w:rsidP="00871069">
      <w:pPr>
        <w:pStyle w:val="Default"/>
        <w:spacing w:line="276" w:lineRule="auto"/>
        <w:jc w:val="both"/>
      </w:pPr>
      <w:r w:rsidRPr="00871069">
        <w:t>A Kérelmező rendelkezik hulladékke</w:t>
      </w:r>
      <w:r w:rsidR="00BA2DC2" w:rsidRPr="00871069">
        <w:t>zelési szabályzattal.</w:t>
      </w:r>
      <w:r w:rsidR="00724C01" w:rsidRPr="00871069">
        <w:t xml:space="preserve"> </w:t>
      </w:r>
      <w:r w:rsidR="00871069" w:rsidRPr="00871069">
        <w:t>A Biomérnöki Tanszéken jellemzően szilárd és folyékony táptalajon történnek a fenntartások és tenyésztések. A mikrobiológiai munka során keletkezett hulladék gyűjtése elkülönítve történik. A laborokban ehhez megfelelően jelölt és zárható gyűjtőszemetesek állnak rendelkezésre. A szemetesekben erős anyagú, hőnek és folyadéknak ellenálló szemeteszsák található. A begyűjtött mikrobiológiai hulladékot autoklávozás segítségével kerül inaktiválásra. A mikrobiológiai munkát követően a használt munkafelületek és eszközök fertőtlenítése is megtörténik. A felületek megtisztításához jellemzően kémiai ágensek kerülnek használatra, a lamináris box esetében UV fényt is</w:t>
      </w:r>
      <w:r w:rsidR="00163424">
        <w:t xml:space="preserve"> használnak</w:t>
      </w:r>
      <w:r w:rsidR="00871069" w:rsidRPr="00871069">
        <w:t>, az eszközöknél nyílt láng vagy kémiai ágens vagy nedves hővel történő sterilezés történik szükség esetén. A hulladék elszállítását végző cég: Saubermacher-Kristály</w:t>
      </w:r>
      <w:bookmarkStart w:id="0" w:name="_GoBack"/>
      <w:r w:rsidR="00163424">
        <w:t xml:space="preserve"> Kft..</w:t>
      </w:r>
      <w:bookmarkEnd w:id="0"/>
    </w:p>
    <w:sectPr w:rsidR="00724C01" w:rsidRPr="00871069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3607" w14:textId="77777777" w:rsidR="0082203A" w:rsidRDefault="0082203A" w:rsidP="00613197">
      <w:r>
        <w:separator/>
      </w:r>
    </w:p>
  </w:endnote>
  <w:endnote w:type="continuationSeparator" w:id="0">
    <w:p w14:paraId="6810B26D" w14:textId="77777777"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14:paraId="23CF45FA" w14:textId="2908AB7E"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22">
          <w:rPr>
            <w:noProof/>
          </w:rPr>
          <w:t>3</w:t>
        </w:r>
        <w:r>
          <w:fldChar w:fldCharType="end"/>
        </w:r>
      </w:p>
    </w:sdtContent>
  </w:sdt>
  <w:p w14:paraId="61BC52D2" w14:textId="77777777"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24F1" w14:textId="77777777" w:rsidR="0082203A" w:rsidRDefault="0082203A" w:rsidP="00613197">
      <w:r>
        <w:separator/>
      </w:r>
    </w:p>
  </w:footnote>
  <w:footnote w:type="continuationSeparator" w:id="0">
    <w:p w14:paraId="454AB62F" w14:textId="77777777"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0231"/>
    <w:multiLevelType w:val="hybridMultilevel"/>
    <w:tmpl w:val="7D90820E"/>
    <w:lvl w:ilvl="0" w:tplc="4F9227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D1211"/>
    <w:multiLevelType w:val="hybridMultilevel"/>
    <w:tmpl w:val="A3661CD8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CD7"/>
    <w:multiLevelType w:val="hybridMultilevel"/>
    <w:tmpl w:val="E858F994"/>
    <w:lvl w:ilvl="0" w:tplc="656675E2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AD5"/>
    <w:multiLevelType w:val="hybridMultilevel"/>
    <w:tmpl w:val="DC4AA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2A24"/>
    <w:multiLevelType w:val="hybridMultilevel"/>
    <w:tmpl w:val="C85C18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0B5"/>
    <w:multiLevelType w:val="hybridMultilevel"/>
    <w:tmpl w:val="05A0197A"/>
    <w:lvl w:ilvl="0" w:tplc="F87EB6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02602"/>
    <w:multiLevelType w:val="hybridMultilevel"/>
    <w:tmpl w:val="C866A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31D"/>
    <w:multiLevelType w:val="hybridMultilevel"/>
    <w:tmpl w:val="2F1820DE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924C5"/>
    <w:multiLevelType w:val="hybridMultilevel"/>
    <w:tmpl w:val="C8B4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F10DE"/>
    <w:multiLevelType w:val="hybridMultilevel"/>
    <w:tmpl w:val="8F0C6A2A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5"/>
  </w:num>
  <w:num w:numId="6">
    <w:abstractNumId w:val="29"/>
  </w:num>
  <w:num w:numId="7">
    <w:abstractNumId w:val="19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6"/>
  </w:num>
  <w:num w:numId="13">
    <w:abstractNumId w:val="28"/>
  </w:num>
  <w:num w:numId="14">
    <w:abstractNumId w:val="6"/>
  </w:num>
  <w:num w:numId="15">
    <w:abstractNumId w:val="26"/>
  </w:num>
  <w:num w:numId="16">
    <w:abstractNumId w:val="8"/>
  </w:num>
  <w:num w:numId="17">
    <w:abstractNumId w:val="1"/>
  </w:num>
  <w:num w:numId="18">
    <w:abstractNumId w:val="25"/>
  </w:num>
  <w:num w:numId="19">
    <w:abstractNumId w:val="17"/>
  </w:num>
  <w:num w:numId="20">
    <w:abstractNumId w:val="22"/>
  </w:num>
  <w:num w:numId="21">
    <w:abstractNumId w:val="11"/>
  </w:num>
  <w:num w:numId="22">
    <w:abstractNumId w:val="18"/>
  </w:num>
  <w:num w:numId="23">
    <w:abstractNumId w:val="27"/>
  </w:num>
  <w:num w:numId="24">
    <w:abstractNumId w:val="3"/>
  </w:num>
  <w:num w:numId="25">
    <w:abstractNumId w:val="21"/>
  </w:num>
  <w:num w:numId="26">
    <w:abstractNumId w:val="30"/>
  </w:num>
  <w:num w:numId="27">
    <w:abstractNumId w:val="7"/>
  </w:num>
  <w:num w:numId="28">
    <w:abstractNumId w:val="4"/>
  </w:num>
  <w:num w:numId="29">
    <w:abstractNumId w:val="12"/>
  </w:num>
  <w:num w:numId="30">
    <w:abstractNumId w:val="24"/>
  </w:num>
  <w:num w:numId="3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2CA4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424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2D2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6FE1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1E82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4CB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4C01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1069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522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47641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C7E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9D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10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4B25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B685B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2F2E"/>
    <w:rsid w:val="00ED3312"/>
    <w:rsid w:val="00ED4EED"/>
    <w:rsid w:val="00ED55A1"/>
    <w:rsid w:val="00ED5E66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62FA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5443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759B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E20-CF34-461E-9E64-24C04077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1710</Words>
  <Characters>11805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7</cp:revision>
  <cp:lastPrinted>2024-11-06T09:26:00Z</cp:lastPrinted>
  <dcterms:created xsi:type="dcterms:W3CDTF">2025-05-14T10:57:00Z</dcterms:created>
  <dcterms:modified xsi:type="dcterms:W3CDTF">2025-05-15T12:10:00Z</dcterms:modified>
</cp:coreProperties>
</file>